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C2CA1" w:rsidRPr="004C2CA1" w:rsidRDefault="004C2CA1" w:rsidP="004C2CA1">
      <w:pPr>
        <w:shd w:val="clear" w:color="auto" w:fill="FFFFFF"/>
        <w:spacing w:after="150" w:line="240" w:lineRule="auto"/>
        <w:jc w:val="right"/>
        <w:rPr>
          <w:rFonts w:ascii="Arial" w:eastAsia="Times New Roman" w:hAnsi="Arial" w:cs="Arial"/>
          <w:color w:val="000000"/>
          <w:sz w:val="21"/>
          <w:szCs w:val="21"/>
          <w:lang w:eastAsia="ru-RU"/>
        </w:rPr>
      </w:pPr>
      <w:r w:rsidRPr="004C2CA1">
        <w:rPr>
          <w:rFonts w:ascii="Arial" w:eastAsia="Times New Roman" w:hAnsi="Arial" w:cs="Arial"/>
          <w:color w:val="000000"/>
          <w:sz w:val="24"/>
          <w:szCs w:val="24"/>
          <w:lang w:eastAsia="ru-RU"/>
        </w:rPr>
        <w:fldChar w:fldCharType="begin"/>
      </w:r>
      <w:r w:rsidRPr="004C2CA1">
        <w:rPr>
          <w:rFonts w:ascii="Arial" w:eastAsia="Times New Roman" w:hAnsi="Arial" w:cs="Arial"/>
          <w:color w:val="000000"/>
          <w:sz w:val="24"/>
          <w:szCs w:val="24"/>
          <w:lang w:eastAsia="ru-RU"/>
        </w:rPr>
        <w:instrText xml:space="preserve"> HYPERLINK "http://smao.ru/files/public-info-gov/pravila-osu-expert/pravila-osu-expert-28.12.2011.pdf" \t "_blank" </w:instrText>
      </w:r>
      <w:r w:rsidRPr="004C2CA1">
        <w:rPr>
          <w:rFonts w:ascii="Arial" w:eastAsia="Times New Roman" w:hAnsi="Arial" w:cs="Arial"/>
          <w:color w:val="000000"/>
          <w:sz w:val="24"/>
          <w:szCs w:val="24"/>
          <w:lang w:eastAsia="ru-RU"/>
        </w:rPr>
        <w:fldChar w:fldCharType="separate"/>
      </w:r>
      <w:r w:rsidRPr="004C2CA1">
        <w:rPr>
          <w:rFonts w:ascii="Arial" w:eastAsia="Times New Roman" w:hAnsi="Arial" w:cs="Arial"/>
          <w:b/>
          <w:bCs/>
          <w:color w:val="0099FF"/>
          <w:sz w:val="24"/>
          <w:szCs w:val="24"/>
          <w:u w:val="single"/>
          <w:lang w:eastAsia="ru-RU"/>
        </w:rPr>
        <w:t>«УТВЕРЖДЕНЫ»</w:t>
      </w:r>
      <w:r w:rsidRPr="004C2CA1">
        <w:rPr>
          <w:rFonts w:ascii="Arial" w:eastAsia="Times New Roman" w:hAnsi="Arial" w:cs="Arial"/>
          <w:color w:val="0099FF"/>
          <w:sz w:val="24"/>
          <w:szCs w:val="24"/>
          <w:u w:val="single"/>
          <w:lang w:eastAsia="ru-RU"/>
        </w:rPr>
        <w:br/>
        <w:t>Решением Совета Партнерства НП «СМАОс»</w:t>
      </w:r>
      <w:r w:rsidRPr="004C2CA1">
        <w:rPr>
          <w:rFonts w:ascii="Arial" w:eastAsia="Times New Roman" w:hAnsi="Arial" w:cs="Arial"/>
          <w:color w:val="0099FF"/>
          <w:sz w:val="24"/>
          <w:szCs w:val="24"/>
          <w:u w:val="single"/>
          <w:lang w:eastAsia="ru-RU"/>
        </w:rPr>
        <w:br/>
        <w:t>от «28» декабря 2011 года</w:t>
      </w:r>
      <w:r w:rsidRPr="004C2CA1">
        <w:rPr>
          <w:rFonts w:ascii="Arial" w:eastAsia="Times New Roman" w:hAnsi="Arial" w:cs="Arial"/>
          <w:color w:val="0099FF"/>
          <w:sz w:val="24"/>
          <w:szCs w:val="24"/>
          <w:u w:val="single"/>
          <w:lang w:eastAsia="ru-RU"/>
        </w:rPr>
        <w:br/>
        <w:t>Протокол № 2011/12/28 от «28» декабря 2011 года;</w:t>
      </w:r>
      <w:r w:rsidRPr="004C2CA1">
        <w:rPr>
          <w:rFonts w:ascii="Arial" w:eastAsia="Times New Roman" w:hAnsi="Arial" w:cs="Arial"/>
          <w:color w:val="000000"/>
          <w:sz w:val="24"/>
          <w:szCs w:val="24"/>
          <w:lang w:eastAsia="ru-RU"/>
        </w:rPr>
        <w:fldChar w:fldCharType="end"/>
      </w:r>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6" w:tgtFrame="_blank"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31 августа 2012 года Протокол № 2012/08/31</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7" w:tgtFrame="_blank"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03 октября 2012 года Протокол №2012/10/03.</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8" w:tgtFrame="_blank"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18 декабря 2012 года Протокол №2012/12/18.</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9" w:tgtFrame="_blank"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30 апреля 2013 года Протокол №2013/04/30.</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10" w:tgtFrame="_blank"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24 декабря 2013 года Протокол №2013/12/24.</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11" w:tgtFrame="_blank"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21 мая 2014 года Протокол №2014/05/21.</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12" w:tgtFrame="_blank"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31 июля 2014 года Протокол №2014/07/31.</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13" w:tgtFrame="_blank"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23 октября 2014 года Протокол №2014/10/23.</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14"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16 декабря 2014 года Протокол №2014/12/16.</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15"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09 июля 2015 года Протокол №2015/07/09.</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16"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22 октября 2015 года Протокол №2015/10/22.</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17"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25 февраля 2016 года Протокол №2016/02/25.</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18"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21 апреля 2016 года Протокол №2016/04/21.</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19"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21 июня 2016 года Протокол №2016/04/21.</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20" w:history="1">
        <w:r w:rsidR="004C2CA1" w:rsidRPr="004C2CA1">
          <w:rPr>
            <w:rFonts w:ascii="Arial" w:eastAsia="Times New Roman" w:hAnsi="Arial" w:cs="Arial"/>
            <w:b/>
            <w:bCs/>
            <w:color w:val="0099FF"/>
            <w:sz w:val="24"/>
            <w:szCs w:val="24"/>
            <w:u w:val="single"/>
            <w:lang w:eastAsia="ru-RU"/>
          </w:rPr>
          <w:t>с изменениями и дополнениями</w:t>
        </w:r>
      </w:hyperlink>
      <w:r w:rsidR="004C2CA1" w:rsidRPr="004C2CA1">
        <w:rPr>
          <w:rFonts w:ascii="Arial" w:eastAsia="Times New Roman" w:hAnsi="Arial" w:cs="Arial"/>
          <w:color w:val="000000"/>
          <w:sz w:val="24"/>
          <w:szCs w:val="24"/>
          <w:lang w:eastAsia="ru-RU"/>
        </w:rPr>
        <w:br/>
      </w:r>
      <w:hyperlink r:id="rId21" w:history="1">
        <w:r w:rsidR="004C2CA1" w:rsidRPr="004C2CA1">
          <w:rPr>
            <w:rFonts w:ascii="Arial" w:eastAsia="Times New Roman" w:hAnsi="Arial" w:cs="Arial"/>
            <w:color w:val="0099FF"/>
            <w:sz w:val="24"/>
            <w:szCs w:val="24"/>
            <w:u w:val="single"/>
            <w:lang w:eastAsia="ru-RU"/>
          </w:rPr>
          <w:t>от 19 августа 2016 года Протокол №2016/08/19</w:t>
        </w:r>
      </w:hyperlink>
    </w:p>
    <w:p w:rsidR="004C2CA1" w:rsidRPr="004C2CA1" w:rsidRDefault="004C2CA1" w:rsidP="004C2CA1">
      <w:pPr>
        <w:shd w:val="clear" w:color="auto" w:fill="FFFFFF"/>
        <w:spacing w:after="150" w:line="240" w:lineRule="auto"/>
        <w:jc w:val="right"/>
        <w:rPr>
          <w:rFonts w:ascii="Arial" w:eastAsia="Times New Roman" w:hAnsi="Arial" w:cs="Arial"/>
          <w:color w:val="000000"/>
          <w:sz w:val="21"/>
          <w:szCs w:val="21"/>
          <w:lang w:eastAsia="ru-RU"/>
        </w:rPr>
      </w:pPr>
      <w:r w:rsidRPr="004C2CA1">
        <w:rPr>
          <w:rFonts w:ascii="Arial" w:eastAsia="Times New Roman" w:hAnsi="Arial" w:cs="Arial"/>
          <w:color w:val="0099FF"/>
          <w:sz w:val="24"/>
          <w:szCs w:val="24"/>
          <w:lang w:eastAsia="ru-RU"/>
        </w:rPr>
        <w:t> </w:t>
      </w:r>
      <w:hyperlink r:id="rId22" w:history="1">
        <w:r w:rsidRPr="004C2CA1">
          <w:rPr>
            <w:rFonts w:ascii="Arial" w:eastAsia="Times New Roman" w:hAnsi="Arial" w:cs="Arial"/>
            <w:b/>
            <w:bCs/>
            <w:color w:val="0099FF"/>
            <w:sz w:val="24"/>
            <w:szCs w:val="24"/>
            <w:u w:val="single"/>
            <w:lang w:eastAsia="ru-RU"/>
          </w:rPr>
          <w:t>с изменениями и дополнениями</w:t>
        </w:r>
        <w:r w:rsidRPr="004C2CA1">
          <w:rPr>
            <w:rFonts w:ascii="Arial" w:eastAsia="Times New Roman" w:hAnsi="Arial" w:cs="Arial"/>
            <w:color w:val="0099FF"/>
            <w:sz w:val="24"/>
            <w:szCs w:val="24"/>
            <w:u w:val="single"/>
            <w:lang w:eastAsia="ru-RU"/>
          </w:rPr>
          <w:br/>
          <w:t>от 06 сентября 2016 года Протокол №2016/09/06</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23" w:history="1">
        <w:r w:rsidR="004C2CA1" w:rsidRPr="004C2CA1">
          <w:rPr>
            <w:rFonts w:ascii="Arial" w:eastAsia="Times New Roman" w:hAnsi="Arial" w:cs="Arial"/>
            <w:b/>
            <w:bCs/>
            <w:color w:val="0099FF"/>
            <w:sz w:val="24"/>
            <w:szCs w:val="24"/>
            <w:u w:val="single"/>
            <w:lang w:eastAsia="ru-RU"/>
          </w:rPr>
          <w:t>с изменениями и дополнениями</w:t>
        </w:r>
        <w:r w:rsidR="004C2CA1" w:rsidRPr="004C2CA1">
          <w:rPr>
            <w:rFonts w:ascii="Arial" w:eastAsia="Times New Roman" w:hAnsi="Arial" w:cs="Arial"/>
            <w:color w:val="0099FF"/>
            <w:sz w:val="24"/>
            <w:szCs w:val="24"/>
            <w:u w:val="single"/>
            <w:lang w:eastAsia="ru-RU"/>
          </w:rPr>
          <w:br/>
          <w:t>от 21.12.2016 года Протокол № 2016/12/21</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24" w:history="1">
        <w:r w:rsidR="004C2CA1" w:rsidRPr="004C2CA1">
          <w:rPr>
            <w:rFonts w:ascii="Arial" w:eastAsia="Times New Roman" w:hAnsi="Arial" w:cs="Arial"/>
            <w:b/>
            <w:bCs/>
            <w:color w:val="0099FF"/>
            <w:sz w:val="24"/>
            <w:szCs w:val="24"/>
            <w:u w:val="single"/>
            <w:lang w:eastAsia="ru-RU"/>
          </w:rPr>
          <w:t>с изменениями и дополнениями</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25" w:history="1">
        <w:r w:rsidR="004C2CA1" w:rsidRPr="004C2CA1">
          <w:rPr>
            <w:rFonts w:ascii="Arial" w:eastAsia="Times New Roman" w:hAnsi="Arial" w:cs="Arial"/>
            <w:color w:val="0099FF"/>
            <w:sz w:val="24"/>
            <w:szCs w:val="24"/>
            <w:u w:val="single"/>
            <w:lang w:eastAsia="ru-RU"/>
          </w:rPr>
          <w:t>от 09.02.2017 года Протокол № 2017/02/09</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26" w:history="1">
        <w:r w:rsidR="004C2CA1" w:rsidRPr="004C2CA1">
          <w:rPr>
            <w:rFonts w:ascii="Arial" w:eastAsia="Times New Roman" w:hAnsi="Arial" w:cs="Arial"/>
            <w:b/>
            <w:bCs/>
            <w:color w:val="0099FF"/>
            <w:sz w:val="24"/>
            <w:szCs w:val="24"/>
            <w:u w:val="single"/>
            <w:lang w:eastAsia="ru-RU"/>
          </w:rPr>
          <w:t>с изменениями и дополнениями</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27" w:history="1">
        <w:r w:rsidR="004C2CA1" w:rsidRPr="004C2CA1">
          <w:rPr>
            <w:rFonts w:ascii="Arial" w:eastAsia="Times New Roman" w:hAnsi="Arial" w:cs="Arial"/>
            <w:color w:val="0099FF"/>
            <w:sz w:val="24"/>
            <w:szCs w:val="24"/>
            <w:u w:val="single"/>
            <w:lang w:eastAsia="ru-RU"/>
          </w:rPr>
          <w:t>от 16.02.2017 года Протокол № 2017/02/16</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28" w:history="1">
        <w:r w:rsidR="004C2CA1" w:rsidRPr="004C2CA1">
          <w:rPr>
            <w:rFonts w:ascii="Arial" w:eastAsia="Times New Roman" w:hAnsi="Arial" w:cs="Arial"/>
            <w:b/>
            <w:bCs/>
            <w:color w:val="0099FF"/>
            <w:sz w:val="24"/>
            <w:szCs w:val="24"/>
            <w:u w:val="single"/>
            <w:lang w:eastAsia="ru-RU"/>
          </w:rPr>
          <w:t>с изменениями и дополнениями</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29" w:history="1">
        <w:r w:rsidR="004C2CA1" w:rsidRPr="004C2CA1">
          <w:rPr>
            <w:rFonts w:ascii="Arial" w:eastAsia="Times New Roman" w:hAnsi="Arial" w:cs="Arial"/>
            <w:b/>
            <w:bCs/>
            <w:color w:val="0099FF"/>
            <w:sz w:val="24"/>
            <w:szCs w:val="24"/>
            <w:u w:val="single"/>
            <w:lang w:eastAsia="ru-RU"/>
          </w:rPr>
          <w:t>от 29.03.2017 года Протокол № 2017/03/29</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30" w:history="1">
        <w:r w:rsidR="004C2CA1" w:rsidRPr="004C2CA1">
          <w:rPr>
            <w:rFonts w:ascii="Arial" w:eastAsia="Times New Roman" w:hAnsi="Arial" w:cs="Arial"/>
            <w:b/>
            <w:bCs/>
            <w:color w:val="0099FF"/>
            <w:sz w:val="24"/>
            <w:szCs w:val="24"/>
            <w:u w:val="single"/>
            <w:lang w:eastAsia="ru-RU"/>
          </w:rPr>
          <w:t>с изменениями и дополнениями</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31" w:history="1">
        <w:r w:rsidR="004C2CA1" w:rsidRPr="004C2CA1">
          <w:rPr>
            <w:rFonts w:ascii="Arial" w:eastAsia="Times New Roman" w:hAnsi="Arial" w:cs="Arial"/>
            <w:color w:val="1CAADD"/>
            <w:sz w:val="24"/>
            <w:szCs w:val="24"/>
            <w:u w:val="single"/>
            <w:lang w:eastAsia="ru-RU"/>
          </w:rPr>
          <w:t>от 30.08.2017 года Протокол № 2017/08/30</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32" w:history="1">
        <w:r w:rsidR="004C2CA1" w:rsidRPr="004C2CA1">
          <w:rPr>
            <w:rFonts w:ascii="Arial" w:eastAsia="Times New Roman" w:hAnsi="Arial" w:cs="Arial"/>
            <w:b/>
            <w:bCs/>
            <w:color w:val="1CAADD"/>
            <w:sz w:val="24"/>
            <w:szCs w:val="24"/>
            <w:u w:val="single"/>
            <w:lang w:eastAsia="ru-RU"/>
          </w:rPr>
          <w:t>с изменениями и дополнениями</w:t>
        </w:r>
      </w:hyperlink>
    </w:p>
    <w:p w:rsidR="004C2CA1" w:rsidRPr="004C2CA1" w:rsidRDefault="008905B1" w:rsidP="004C2CA1">
      <w:pPr>
        <w:shd w:val="clear" w:color="auto" w:fill="FFFFFF"/>
        <w:spacing w:after="150" w:line="240" w:lineRule="auto"/>
        <w:jc w:val="right"/>
        <w:rPr>
          <w:rFonts w:ascii="Arial" w:eastAsia="Times New Roman" w:hAnsi="Arial" w:cs="Arial"/>
          <w:color w:val="000000"/>
          <w:sz w:val="21"/>
          <w:szCs w:val="21"/>
          <w:lang w:eastAsia="ru-RU"/>
        </w:rPr>
      </w:pPr>
      <w:hyperlink r:id="rId33" w:history="1">
        <w:r w:rsidR="004C2CA1" w:rsidRPr="004C2CA1">
          <w:rPr>
            <w:rFonts w:ascii="Arial" w:eastAsia="Times New Roman" w:hAnsi="Arial" w:cs="Arial"/>
            <w:color w:val="1CAADD"/>
            <w:sz w:val="24"/>
            <w:szCs w:val="24"/>
            <w:u w:val="single"/>
            <w:lang w:eastAsia="ru-RU"/>
          </w:rPr>
          <w:t>от 16.11.2017 года Протокол № 2017/11/16</w:t>
        </w:r>
      </w:hyperlink>
    </w:p>
    <w:p w:rsidR="004C2CA1" w:rsidRPr="00A63581" w:rsidRDefault="004C2CA1" w:rsidP="004C2CA1">
      <w:pPr>
        <w:shd w:val="clear" w:color="auto" w:fill="FFFFFF"/>
        <w:spacing w:after="150" w:line="240" w:lineRule="auto"/>
        <w:jc w:val="right"/>
        <w:rPr>
          <w:rFonts w:ascii="Arial" w:eastAsia="Times New Roman" w:hAnsi="Arial" w:cs="Arial"/>
          <w:b/>
          <w:bCs/>
          <w:color w:val="1CAADD"/>
          <w:sz w:val="24"/>
          <w:szCs w:val="24"/>
          <w:u w:val="single"/>
          <w:lang w:eastAsia="ru-RU"/>
        </w:rPr>
      </w:pPr>
      <w:r w:rsidRPr="00A63581">
        <w:rPr>
          <w:rFonts w:ascii="Arial" w:eastAsia="Times New Roman" w:hAnsi="Arial" w:cs="Arial"/>
          <w:b/>
          <w:bCs/>
          <w:color w:val="1CAADD"/>
          <w:sz w:val="24"/>
          <w:szCs w:val="24"/>
          <w:u w:val="single"/>
          <w:lang w:eastAsia="ru-RU"/>
        </w:rPr>
        <w:t>с изменениями и дополнениями</w:t>
      </w:r>
    </w:p>
    <w:p w:rsidR="004C2CA1" w:rsidRDefault="004C2CA1" w:rsidP="004C2CA1">
      <w:pPr>
        <w:shd w:val="clear" w:color="auto" w:fill="FFFFFF"/>
        <w:spacing w:after="150" w:line="240" w:lineRule="auto"/>
        <w:jc w:val="right"/>
        <w:rPr>
          <w:rFonts w:ascii="Arial" w:eastAsia="Times New Roman" w:hAnsi="Arial" w:cs="Arial"/>
          <w:b/>
          <w:bCs/>
          <w:color w:val="1CAADD"/>
          <w:sz w:val="24"/>
          <w:szCs w:val="24"/>
          <w:u w:val="single"/>
          <w:lang w:eastAsia="ru-RU"/>
        </w:rPr>
      </w:pPr>
      <w:r w:rsidRPr="00A63581">
        <w:rPr>
          <w:rFonts w:ascii="Arial" w:eastAsia="Times New Roman" w:hAnsi="Arial" w:cs="Arial"/>
          <w:b/>
          <w:bCs/>
          <w:color w:val="1CAADD"/>
          <w:sz w:val="24"/>
          <w:szCs w:val="24"/>
          <w:u w:val="single"/>
          <w:lang w:eastAsia="ru-RU"/>
        </w:rPr>
        <w:t>от 21.12.2017 года Протокол № 2017/12/21</w:t>
      </w:r>
    </w:p>
    <w:p w:rsidR="00A63581" w:rsidRPr="008814E5" w:rsidRDefault="00A63581" w:rsidP="004C2CA1">
      <w:pPr>
        <w:shd w:val="clear" w:color="auto" w:fill="FFFFFF"/>
        <w:spacing w:after="150" w:line="240" w:lineRule="auto"/>
        <w:jc w:val="right"/>
        <w:rPr>
          <w:rFonts w:ascii="Arial" w:eastAsia="Times New Roman" w:hAnsi="Arial" w:cs="Arial"/>
          <w:b/>
          <w:bCs/>
          <w:color w:val="1CAADD"/>
          <w:sz w:val="24"/>
          <w:szCs w:val="24"/>
          <w:u w:val="single"/>
          <w:lang w:eastAsia="ru-RU"/>
        </w:rPr>
      </w:pPr>
      <w:r w:rsidRPr="008814E5">
        <w:rPr>
          <w:rFonts w:ascii="Arial" w:eastAsia="Times New Roman" w:hAnsi="Arial" w:cs="Arial"/>
          <w:b/>
          <w:bCs/>
          <w:color w:val="1CAADD"/>
          <w:sz w:val="24"/>
          <w:szCs w:val="24"/>
          <w:u w:val="single"/>
          <w:lang w:eastAsia="ru-RU"/>
        </w:rPr>
        <w:t>с изменениями и дополнениями</w:t>
      </w:r>
    </w:p>
    <w:p w:rsidR="00A63581" w:rsidRPr="00967D76" w:rsidRDefault="00A63581" w:rsidP="004C2CA1">
      <w:pPr>
        <w:shd w:val="clear" w:color="auto" w:fill="FFFFFF"/>
        <w:spacing w:after="150" w:line="240" w:lineRule="auto"/>
        <w:jc w:val="right"/>
        <w:rPr>
          <w:rFonts w:ascii="Arial" w:eastAsia="Times New Roman" w:hAnsi="Arial" w:cs="Arial"/>
          <w:b/>
          <w:bCs/>
          <w:color w:val="1CAADD"/>
          <w:sz w:val="24"/>
          <w:szCs w:val="24"/>
          <w:u w:val="single"/>
          <w:lang w:eastAsia="ru-RU"/>
        </w:rPr>
      </w:pPr>
      <w:r w:rsidRPr="008814E5">
        <w:rPr>
          <w:rFonts w:ascii="Arial" w:eastAsia="Times New Roman" w:hAnsi="Arial" w:cs="Arial"/>
          <w:b/>
          <w:bCs/>
          <w:color w:val="1CAADD"/>
          <w:sz w:val="24"/>
          <w:szCs w:val="24"/>
          <w:u w:val="single"/>
          <w:lang w:eastAsia="ru-RU"/>
        </w:rPr>
        <w:t>от 24.05.2018 года Протокол № 2018/05/24</w:t>
      </w:r>
    </w:p>
    <w:p w:rsidR="008814E5" w:rsidRPr="008814E5" w:rsidRDefault="008814E5" w:rsidP="008814E5">
      <w:pPr>
        <w:shd w:val="clear" w:color="auto" w:fill="FFFFFF"/>
        <w:spacing w:after="150" w:line="240" w:lineRule="auto"/>
        <w:jc w:val="right"/>
        <w:rPr>
          <w:rFonts w:ascii="Arial" w:eastAsia="Times New Roman" w:hAnsi="Arial" w:cs="Arial"/>
          <w:b/>
          <w:bCs/>
          <w:sz w:val="24"/>
          <w:szCs w:val="24"/>
          <w:u w:val="single"/>
          <w:lang w:eastAsia="ru-RU"/>
        </w:rPr>
      </w:pPr>
      <w:r w:rsidRPr="008814E5">
        <w:rPr>
          <w:rFonts w:ascii="Arial" w:eastAsia="Times New Roman" w:hAnsi="Arial" w:cs="Arial"/>
          <w:b/>
          <w:bCs/>
          <w:sz w:val="24"/>
          <w:szCs w:val="24"/>
          <w:u w:val="single"/>
          <w:lang w:eastAsia="ru-RU"/>
        </w:rPr>
        <w:t>с изменениями и дополнениями</w:t>
      </w:r>
    </w:p>
    <w:p w:rsidR="008814E5" w:rsidRPr="00967D76" w:rsidRDefault="008814E5" w:rsidP="008814E5">
      <w:pPr>
        <w:shd w:val="clear" w:color="auto" w:fill="FFFFFF"/>
        <w:spacing w:after="150" w:line="240" w:lineRule="auto"/>
        <w:jc w:val="right"/>
        <w:rPr>
          <w:rFonts w:ascii="Arial" w:eastAsia="Times New Roman" w:hAnsi="Arial" w:cs="Arial"/>
          <w:b/>
          <w:bCs/>
          <w:sz w:val="24"/>
          <w:szCs w:val="24"/>
          <w:u w:val="single"/>
          <w:lang w:eastAsia="ru-RU"/>
        </w:rPr>
      </w:pPr>
      <w:r w:rsidRPr="008814E5">
        <w:rPr>
          <w:rFonts w:ascii="Arial" w:eastAsia="Times New Roman" w:hAnsi="Arial" w:cs="Arial"/>
          <w:b/>
          <w:bCs/>
          <w:sz w:val="24"/>
          <w:szCs w:val="24"/>
          <w:u w:val="single"/>
          <w:lang w:eastAsia="ru-RU"/>
        </w:rPr>
        <w:t>от 2</w:t>
      </w:r>
      <w:r w:rsidRPr="00967D76">
        <w:rPr>
          <w:rFonts w:ascii="Arial" w:eastAsia="Times New Roman" w:hAnsi="Arial" w:cs="Arial"/>
          <w:b/>
          <w:bCs/>
          <w:sz w:val="24"/>
          <w:szCs w:val="24"/>
          <w:u w:val="single"/>
          <w:lang w:eastAsia="ru-RU"/>
        </w:rPr>
        <w:t>7</w:t>
      </w:r>
      <w:r>
        <w:rPr>
          <w:rFonts w:ascii="Arial" w:eastAsia="Times New Roman" w:hAnsi="Arial" w:cs="Arial"/>
          <w:b/>
          <w:bCs/>
          <w:sz w:val="24"/>
          <w:szCs w:val="24"/>
          <w:u w:val="single"/>
          <w:lang w:eastAsia="ru-RU"/>
        </w:rPr>
        <w:t>.0</w:t>
      </w:r>
      <w:r w:rsidRPr="00967D76">
        <w:rPr>
          <w:rFonts w:ascii="Arial" w:eastAsia="Times New Roman" w:hAnsi="Arial" w:cs="Arial"/>
          <w:b/>
          <w:bCs/>
          <w:sz w:val="24"/>
          <w:szCs w:val="24"/>
          <w:u w:val="single"/>
          <w:lang w:eastAsia="ru-RU"/>
        </w:rPr>
        <w:t>6</w:t>
      </w:r>
      <w:r>
        <w:rPr>
          <w:rFonts w:ascii="Arial" w:eastAsia="Times New Roman" w:hAnsi="Arial" w:cs="Arial"/>
          <w:b/>
          <w:bCs/>
          <w:sz w:val="24"/>
          <w:szCs w:val="24"/>
          <w:u w:val="single"/>
          <w:lang w:eastAsia="ru-RU"/>
        </w:rPr>
        <w:t>.2018 года Протокол № 2018/0</w:t>
      </w:r>
      <w:r w:rsidRPr="00967D76">
        <w:rPr>
          <w:rFonts w:ascii="Arial" w:eastAsia="Times New Roman" w:hAnsi="Arial" w:cs="Arial"/>
          <w:b/>
          <w:bCs/>
          <w:sz w:val="24"/>
          <w:szCs w:val="24"/>
          <w:u w:val="single"/>
          <w:lang w:eastAsia="ru-RU"/>
        </w:rPr>
        <w:t>6</w:t>
      </w:r>
      <w:r>
        <w:rPr>
          <w:rFonts w:ascii="Arial" w:eastAsia="Times New Roman" w:hAnsi="Arial" w:cs="Arial"/>
          <w:b/>
          <w:bCs/>
          <w:sz w:val="24"/>
          <w:szCs w:val="24"/>
          <w:u w:val="single"/>
          <w:lang w:eastAsia="ru-RU"/>
        </w:rPr>
        <w:t>/2</w:t>
      </w:r>
      <w:r w:rsidRPr="00967D76">
        <w:rPr>
          <w:rFonts w:ascii="Arial" w:eastAsia="Times New Roman" w:hAnsi="Arial" w:cs="Arial"/>
          <w:b/>
          <w:bCs/>
          <w:sz w:val="24"/>
          <w:szCs w:val="24"/>
          <w:u w:val="single"/>
          <w:lang w:eastAsia="ru-RU"/>
        </w:rPr>
        <w:t>7</w:t>
      </w:r>
    </w:p>
    <w:p w:rsidR="004C2CA1" w:rsidRPr="004C2CA1" w:rsidRDefault="004C2CA1" w:rsidP="004C2CA1">
      <w:pPr>
        <w:shd w:val="clear" w:color="auto" w:fill="FFFFFF"/>
        <w:spacing w:after="0" w:line="240" w:lineRule="auto"/>
        <w:rPr>
          <w:rFonts w:ascii="Arial" w:eastAsia="Times New Roman" w:hAnsi="Arial" w:cs="Arial"/>
          <w:color w:val="000000"/>
          <w:sz w:val="21"/>
          <w:szCs w:val="21"/>
          <w:lang w:eastAsia="ru-RU"/>
        </w:rPr>
      </w:pPr>
    </w:p>
    <w:p w:rsidR="004C2CA1" w:rsidRPr="004C2CA1" w:rsidRDefault="004C2CA1" w:rsidP="004C2CA1">
      <w:pPr>
        <w:shd w:val="clear" w:color="auto" w:fill="FFFFFF"/>
        <w:spacing w:after="150" w:line="240" w:lineRule="auto"/>
        <w:jc w:val="right"/>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4C2CA1" w:rsidRDefault="004C2CA1" w:rsidP="004C2CA1">
      <w:pPr>
        <w:shd w:val="clear" w:color="auto" w:fill="FFFFFF"/>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4C2CA1" w:rsidRDefault="004C2CA1" w:rsidP="004C2CA1">
      <w:pPr>
        <w:shd w:val="clear" w:color="auto" w:fill="FFFFFF"/>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tbl>
      <w:tblPr>
        <w:tblW w:w="10348" w:type="dxa"/>
        <w:tblInd w:w="-567" w:type="dxa"/>
        <w:shd w:val="clear" w:color="auto" w:fill="FFFFFF"/>
        <w:tblLayout w:type="fixed"/>
        <w:tblCellMar>
          <w:left w:w="0" w:type="dxa"/>
          <w:right w:w="0" w:type="dxa"/>
        </w:tblCellMar>
        <w:tblLook w:val="04A0" w:firstRow="1" w:lastRow="0" w:firstColumn="1" w:lastColumn="0" w:noHBand="0" w:noVBand="1"/>
      </w:tblPr>
      <w:tblGrid>
        <w:gridCol w:w="10348"/>
      </w:tblGrid>
      <w:tr w:rsidR="004C2CA1" w:rsidRPr="004C2CA1" w:rsidTr="00C26E19">
        <w:tc>
          <w:tcPr>
            <w:tcW w:w="10348" w:type="dxa"/>
            <w:shd w:val="clear" w:color="auto" w:fill="FFFFFF"/>
            <w:vAlign w:val="center"/>
            <w:hideMark/>
          </w:tcPr>
          <w:tbl>
            <w:tblPr>
              <w:tblW w:w="10200" w:type="dxa"/>
              <w:tblLayout w:type="fixed"/>
              <w:tblCellMar>
                <w:left w:w="0" w:type="dxa"/>
                <w:right w:w="0" w:type="dxa"/>
              </w:tblCellMar>
              <w:tblLook w:val="04A0" w:firstRow="1" w:lastRow="0" w:firstColumn="1" w:lastColumn="0" w:noHBand="0" w:noVBand="1"/>
            </w:tblPr>
            <w:tblGrid>
              <w:gridCol w:w="9645"/>
              <w:gridCol w:w="135"/>
              <w:gridCol w:w="420"/>
            </w:tblGrid>
            <w:tr w:rsidR="004C2CA1" w:rsidRPr="004C2CA1" w:rsidTr="00DE3AAA">
              <w:tc>
                <w:tcPr>
                  <w:tcW w:w="10200" w:type="dxa"/>
                  <w:gridSpan w:val="3"/>
                  <w:vAlign w:val="center"/>
                  <w:hideMark/>
                </w:tcPr>
                <w:p w:rsidR="004C2CA1" w:rsidRPr="004C2CA1" w:rsidRDefault="004C2CA1" w:rsidP="004C2CA1">
                  <w:pPr>
                    <w:spacing w:after="150" w:line="240" w:lineRule="auto"/>
                    <w:jc w:val="center"/>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u w:val="single"/>
                      <w:lang w:eastAsia="ru-RU"/>
                    </w:rPr>
                    <w:t>Правила</w:t>
                  </w:r>
                  <w:r w:rsidRPr="004C2CA1">
                    <w:rPr>
                      <w:rFonts w:ascii="Times New Roman" w:eastAsia="Times New Roman" w:hAnsi="Times New Roman" w:cs="Times New Roman"/>
                      <w:sz w:val="24"/>
                      <w:szCs w:val="24"/>
                      <w:lang w:eastAsia="ru-RU"/>
                    </w:rPr>
                    <w:br/>
                  </w:r>
                  <w:r w:rsidRPr="004C2CA1">
                    <w:rPr>
                      <w:rFonts w:ascii="Times New Roman" w:eastAsia="Times New Roman" w:hAnsi="Times New Roman" w:cs="Times New Roman"/>
                      <w:b/>
                      <w:bCs/>
                      <w:sz w:val="24"/>
                      <w:szCs w:val="24"/>
                      <w:u w:val="single"/>
                      <w:lang w:eastAsia="ru-RU"/>
                    </w:rPr>
                    <w:t>осуществления экспертизы отчетов об оценке</w:t>
                  </w:r>
                </w:p>
              </w:tc>
            </w:tr>
            <w:tr w:rsidR="004C2CA1" w:rsidRPr="004C2CA1" w:rsidTr="00DE3AAA">
              <w:tc>
                <w:tcPr>
                  <w:tcW w:w="10200" w:type="dxa"/>
                  <w:gridSpan w:val="3"/>
                  <w:vAlign w:val="center"/>
                  <w:hideMark/>
                </w:tcPr>
                <w:p w:rsidR="004C2CA1" w:rsidRPr="004C2CA1" w:rsidRDefault="004C2CA1" w:rsidP="004C2CA1">
                  <w:pPr>
                    <w:spacing w:after="150" w:line="240" w:lineRule="auto"/>
                    <w:jc w:val="center"/>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1. Общие положения</w:t>
                  </w:r>
                </w:p>
              </w:tc>
            </w:tr>
            <w:tr w:rsidR="004C2CA1" w:rsidRPr="004C2CA1" w:rsidTr="00DE3AAA">
              <w:tc>
                <w:tcPr>
                  <w:tcW w:w="9780" w:type="dxa"/>
                  <w:gridSpan w:val="2"/>
                  <w:vAlign w:val="center"/>
                  <w:hideMark/>
                </w:tcPr>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1.1. Настоящие Правила разработаны в соответствии с законодательством Российской Федерации, нормативно-правовыми актами Российской Федерации, Уставом и иными внутренними документами Саморегулируемой межрегиональной ассоциацией оценщиков (далее - Ассоциация) и, в случае изменения законодательства Российской Федерации и (или) нормативно-правовых актов Российской Федерации, действуют в части им непротиворечащей.   1.2. Настоящие Правила являются обязательными к применению при осуществлении экспертизы отчетов об оценке Экспертным советом Саморегулируемой межрегиональной ассоциации оценщиков (далее – СМАО). Действие Правил не распространяется на случаи экспертизы, назначенной определением суда (судебной экспертизы).</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1.3. Термины и определения, используемые в Правилах, указаны в Стандарте СМАО «Осуществление экспертизы отчетов об оценке» (далее – Стандарт).</w:t>
                  </w:r>
                </w:p>
              </w:tc>
              <w:tc>
                <w:tcPr>
                  <w:tcW w:w="420"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780" w:type="dxa"/>
                  <w:gridSpan w:val="2"/>
                  <w:vAlign w:val="center"/>
                  <w:hideMark/>
                </w:tcPr>
                <w:p w:rsidR="004C2CA1" w:rsidRPr="004C2CA1" w:rsidRDefault="004C2CA1" w:rsidP="004C2CA1">
                  <w:pPr>
                    <w:spacing w:after="150" w:line="240" w:lineRule="auto"/>
                    <w:jc w:val="center"/>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2. Порядок проведения экспертизы отчетов об оценке</w:t>
                  </w:r>
                </w:p>
              </w:tc>
              <w:tc>
                <w:tcPr>
                  <w:tcW w:w="420"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780" w:type="dxa"/>
                  <w:gridSpan w:val="2"/>
                  <w:vAlign w:val="center"/>
                  <w:hideMark/>
                </w:tcPr>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2.1. При осуществлении в соответствии с п. 3.1 Стандарта Экспертизы отчетов об оценке для заключения договора на проведение экспертизы отчета об оценке используются примерная форма договора на проведение экспертизы отчета об оценке (Приложение № 1, являющееся неотъемлемой частью настоящих Правил), утвержденный Советом СМАО размер </w:t>
                  </w:r>
                  <w:hyperlink r:id="rId34" w:tgtFrame="_blank" w:history="1">
                    <w:r w:rsidRPr="004C2CA1">
                      <w:rPr>
                        <w:rFonts w:ascii="Times New Roman" w:eastAsia="Times New Roman" w:hAnsi="Times New Roman" w:cs="Times New Roman"/>
                        <w:color w:val="1CAADD"/>
                        <w:sz w:val="24"/>
                        <w:szCs w:val="24"/>
                        <w:u w:val="single"/>
                        <w:lang w:eastAsia="ru-RU"/>
                      </w:rPr>
                      <w:t>платы</w:t>
                    </w:r>
                  </w:hyperlink>
                  <w:r w:rsidRPr="004C2CA1">
                    <w:rPr>
                      <w:rFonts w:ascii="Times New Roman" w:eastAsia="Times New Roman" w:hAnsi="Times New Roman" w:cs="Times New Roman"/>
                      <w:sz w:val="24"/>
                      <w:szCs w:val="24"/>
                      <w:lang w:eastAsia="ru-RU"/>
                    </w:rPr>
                    <w:t xml:space="preserve"> за проведение экспертизы отчета (далее - тарифы на осуществление экспертизы отчетов об оценке) (Приложения № 2, №3  являющиеся неотъемлемыми частями настоящих Правил). Отдельные условия договора на проведение экспертизы отчета об оценке могут быть изменены по процедуре согласования договоров, установленной исполнительным </w:t>
                  </w:r>
                  <w:r w:rsidRPr="004C2CA1">
                    <w:rPr>
                      <w:rFonts w:ascii="Times New Roman" w:eastAsia="Times New Roman" w:hAnsi="Times New Roman" w:cs="Times New Roman"/>
                      <w:sz w:val="24"/>
                      <w:szCs w:val="24"/>
                      <w:lang w:eastAsia="ru-RU"/>
                    </w:rPr>
                    <w:lastRenderedPageBreak/>
                    <w:t>органом СМАО.</w:t>
                  </w:r>
                </w:p>
              </w:tc>
              <w:tc>
                <w:tcPr>
                  <w:tcW w:w="420"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9780" w:type="dxa"/>
                  <w:gridSpan w:val="2"/>
                  <w:vAlign w:val="center"/>
                  <w:hideMark/>
                </w:tcPr>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2.2. Согласно п. 13 ФСО №5 для целей проведения экспертизы необходимая для проведения экспертизы, но отсутствующая в отчете об оценке информация, на которую ссылается оценщик в отчете об оценке, предоставляется оценщиком по запросу Эксперта.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2.2.1. Направление запроса, указанного в п. 2.2. Правил, осуществляется по соответствующей форме (Приложение № 4, являющееся неотъемлемой частью настоящих Правил) в адрес уполномоченного сотрудника посредством сообщения по электронной почте в срок, не превышающий половины срока, предоставления Экспертом (Экспертами) своей части работы в соответствии с Правилами.</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Уполномоченный сотрудник в течение 2 (двух) рабочих дней направляет указанный запрос оценщику СМАО на адрес, являющейся его контактной информацией, в соответствии с данными реестра СМАО (преимущественно посредством электронной почты), а в случае если оценщик не является членом СМАО, то указанный запрос направляется оценщику на адрес, указанный в отчете об оценке, поступившем на экспертизу. Дополнительно запрос может быть направлен факсимильным сообщением. Оценщик обязан в порядке и в срок, указанные в запросе, предоставить запрашиваемую информацию в адрес уполномоченного сотрудника, либо обосновать отказ от ее предоставления.</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2.3. По итогам проведения экспертизы отчета СМАО в лице уполномоченного сотрудника отправляет уведомление посредством электронной почты, за исключением случаев, когда требованиями законодательства или условиями договора на проведение Экспертизы отчета об оценке такое уведомление запрещено:</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оценщику (оценщикам) СМАО, подписавшему (подписавшим) отчет об оценке, являющийся объектом Экспертизы отчета об оценке;</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в случае, если оценщик не является членом СМАО, то указанное уведомление направляется оценщику на адрес, указанный в отчете об оценке, поступившем на экспертизу.</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2.4 По итогам проведения экспертизы отчета СМАО в лице уполномоченного сотрудника направляет сканированную копию экспертного заключения в формате .pdf в саморегулируемую организацию оценщиков, членами которой являются оценщики, подписавшие отчет об оценке.</w:t>
                  </w:r>
                </w:p>
              </w:tc>
              <w:tc>
                <w:tcPr>
                  <w:tcW w:w="420"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780" w:type="dxa"/>
                  <w:gridSpan w:val="2"/>
                  <w:vAlign w:val="center"/>
                  <w:hideMark/>
                </w:tcPr>
                <w:p w:rsidR="004C2CA1" w:rsidRPr="004C2CA1" w:rsidRDefault="004C2CA1" w:rsidP="004C2CA1">
                  <w:pPr>
                    <w:spacing w:after="150" w:line="240" w:lineRule="auto"/>
                    <w:jc w:val="center"/>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3. Порядок выбора Эксперта (Экспертов)</w:t>
                  </w:r>
                </w:p>
              </w:tc>
              <w:tc>
                <w:tcPr>
                  <w:tcW w:w="420"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780" w:type="dxa"/>
                  <w:gridSpan w:val="2"/>
                  <w:vAlign w:val="center"/>
                  <w:hideMark/>
                </w:tcPr>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3.1. Исполнительная дирекция в лице уполномоченного сотрудника или региональный представитель, уполномоченный на основании соответствующей доверенности, либо иное лицо, уполномоченное на основании соответствующей доверенности, направляет отчет об оценке членам Экспертной группы исходя из квалификации Эксперта (Экспертов), соответствующей направлению, указанному в квалификационном аттестате, и соответствующей объекту оценки, содержащемуся в Отчете об оценке, являющемся объектом Экспертизы Отчета об оценке с указанием срока сдачи экспертного заключения заказчику экспертизы. Все члены Экспертной группы не могут состоять из сотрудников одной компании.</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3.2. Член Экспертной группы обязан, руководствуясь правами и обязанностями, указанными в п. 5 Положения, принять к выполнению порученную ему экспертизу либо направить отказ с указанием причин невозможности выполнения в течение 1 (одного) рабочего дня с момента получения отчета.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xml:space="preserve">3.3. Члены Экспертной группы должны предоставить свою часть работы в срок, не превышающий половины срока, предусмотренного договором с заказчиком на оказание услуг по экспертизе отчета об оценке, либо определением суда, либо постановления </w:t>
                  </w:r>
                  <w:r w:rsidRPr="004C2CA1">
                    <w:rPr>
                      <w:rFonts w:ascii="Times New Roman" w:eastAsia="Times New Roman" w:hAnsi="Times New Roman" w:cs="Times New Roman"/>
                      <w:sz w:val="24"/>
                      <w:szCs w:val="24"/>
                      <w:lang w:eastAsia="ru-RU"/>
                    </w:rPr>
                    <w:lastRenderedPageBreak/>
                    <w:t>следователя, либо законодательством Российской Федерации.</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3.4. Степень участия членов экспертной группы определяется руководителем Экспертной группы посредством заполнения таблицы, содержащейся в п.3.5.2. настоящих Правил и направляется уполномоченному сотруднику вместе с утвержденным в соответствии с п. 5.3. Стандарта Экспертным заключением.</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3.5. При расчете вознаграждения членам Экспертной группы 50% (пятьдесят процентов) от суммы денежных средств, полученных за оказание услуг по экспертизе отчетов об оценке за вычетом НДС и дополнительно понесенных в ходе осуществления экспертизы расходов, подлежат начислению членам Экспертной группы, привлеченным СМАО по гражданско-правовым договорам (если применимо) для проведения экспертизы.</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3.5.1.Сумма, начисленная членам Экспертной группы, включает страховые взносы и НДФЛ, уплачиваемые СМАО.</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3.5.2.Руководитель экспертной группы определяет коэффициент участия каждого эксперта из экспертной группы, проводившей экспертизу, посредством заполнения нижеследующей таблицы:</w:t>
                  </w:r>
                </w:p>
              </w:tc>
              <w:tc>
                <w:tcPr>
                  <w:tcW w:w="420"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9780" w:type="dxa"/>
                  <w:gridSpan w:val="2"/>
                  <w:vAlign w:val="center"/>
                  <w:hideMark/>
                </w:tcPr>
                <w:tbl>
                  <w:tblPr>
                    <w:tblW w:w="92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45"/>
                    <w:gridCol w:w="1755"/>
                    <w:gridCol w:w="1500"/>
                    <w:gridCol w:w="1785"/>
                  </w:tblGrid>
                  <w:tr w:rsidR="004C2CA1" w:rsidRPr="004C2CA1" w:rsidTr="00DE3AAA">
                    <w:trPr>
                      <w:tblHeader/>
                    </w:trPr>
                    <w:tc>
                      <w:tcPr>
                        <w:tcW w:w="424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lastRenderedPageBreak/>
                          <w:t>Направление участия</w:t>
                        </w:r>
                      </w:p>
                    </w:tc>
                    <w:tc>
                      <w:tcPr>
                        <w:tcW w:w="17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Руководитель</w:t>
                        </w:r>
                        <w:r w:rsidRPr="004C2CA1">
                          <w:rPr>
                            <w:rFonts w:ascii="Times New Roman" w:eastAsia="Times New Roman" w:hAnsi="Times New Roman" w:cs="Times New Roman"/>
                            <w:b/>
                            <w:bCs/>
                            <w:sz w:val="24"/>
                            <w:szCs w:val="24"/>
                            <w:lang w:eastAsia="ru-RU"/>
                          </w:rPr>
                          <w:br/>
                          <w:t>экспертной группы</w:t>
                        </w:r>
                      </w:p>
                    </w:tc>
                    <w:tc>
                      <w:tcPr>
                        <w:tcW w:w="150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Эксперт № 1</w:t>
                        </w:r>
                      </w:p>
                    </w:tc>
                    <w:tc>
                      <w:tcPr>
                        <w:tcW w:w="178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Эксперт № n…</w:t>
                        </w:r>
                      </w:p>
                    </w:tc>
                  </w:tr>
                  <w:tr w:rsidR="004C2CA1" w:rsidRPr="004C2CA1" w:rsidTr="00DE3AAA">
                    <w:tc>
                      <w:tcPr>
                        <w:tcW w:w="424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34"/>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Введение</w:t>
                        </w:r>
                      </w:p>
                    </w:tc>
                    <w:tc>
                      <w:tcPr>
                        <w:tcW w:w="17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4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34"/>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Проверка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 правовому регулированию оценочной деятельности), стандартов и правил оценочной деятельности саморегулируемой организации оценщиков</w:t>
                        </w:r>
                      </w:p>
                    </w:tc>
                    <w:tc>
                      <w:tcPr>
                        <w:tcW w:w="17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4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34"/>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Проверка обоснованности выбранных оценщиком методов оценки в рамках каждого из использованных оценщиком подходов к оценке и проверки соответствия выполненного в отчете расчета стоимости объекта оценки соответствующим подходам и методам</w:t>
                        </w:r>
                      </w:p>
                    </w:tc>
                    <w:tc>
                      <w:tcPr>
                        <w:tcW w:w="17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4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34"/>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Дополнительный раздел в части анализа стоимости</w:t>
                        </w:r>
                      </w:p>
                    </w:tc>
                    <w:tc>
                      <w:tcPr>
                        <w:tcW w:w="17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4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34"/>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xml:space="preserve">Вывод по итогам проведения </w:t>
                        </w:r>
                        <w:r w:rsidRPr="004C2CA1">
                          <w:rPr>
                            <w:rFonts w:ascii="Times New Roman" w:eastAsia="Times New Roman" w:hAnsi="Times New Roman" w:cs="Times New Roman"/>
                            <w:sz w:val="24"/>
                            <w:szCs w:val="24"/>
                            <w:lang w:eastAsia="ru-RU"/>
                          </w:rPr>
                          <w:lastRenderedPageBreak/>
                          <w:t>экспертизы отчета об оценке</w:t>
                        </w:r>
                      </w:p>
                    </w:tc>
                    <w:tc>
                      <w:tcPr>
                        <w:tcW w:w="17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4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34"/>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Проверка составленного экспертного заключения</w:t>
                        </w:r>
                      </w:p>
                    </w:tc>
                    <w:tc>
                      <w:tcPr>
                        <w:tcW w:w="17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4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4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34"/>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Итого: Руководитель экспертной группы</w:t>
                        </w:r>
                        <w:r w:rsidRPr="004C2CA1">
                          <w:rPr>
                            <w:rFonts w:ascii="Times New Roman" w:eastAsia="Times New Roman" w:hAnsi="Times New Roman" w:cs="Times New Roman"/>
                            <w:sz w:val="24"/>
                            <w:szCs w:val="24"/>
                            <w:lang w:eastAsia="ru-RU"/>
                          </w:rPr>
                          <w:br/>
                          <w:t>________________________</w:t>
                        </w:r>
                        <w:r w:rsidRPr="004C2CA1">
                          <w:rPr>
                            <w:rFonts w:ascii="Times New Roman" w:eastAsia="Times New Roman" w:hAnsi="Times New Roman" w:cs="Times New Roman"/>
                            <w:sz w:val="24"/>
                            <w:szCs w:val="24"/>
                            <w:lang w:eastAsia="ru-RU"/>
                          </w:rPr>
                          <w:br/>
                          <w:t>/______________________/</w:t>
                        </w:r>
                      </w:p>
                    </w:tc>
                    <w:tc>
                      <w:tcPr>
                        <w:tcW w:w="17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bl>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3.6. Оплата услуг по гражданско-правовым договорам, заключенным с членами Экспертной группы, производится после подписания акта заказчиком экспертизы (если применимо) и получения оплаты от заказчика экспертизы.</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3.7. В соответствии с учетной политикой СМАО оставшиеся в распоряжении Исполнительной дирекции СМАО 50 % от суммы денежных средств, полученных за оказание услуг по экспертизе отчетов об оценке, за вычетом НДС и дополнительно понесенных в ходе осуществления экспертизы расходов, используются на покрытие хозяйственно-административных расходов СМАО.</w:t>
                  </w:r>
                </w:p>
              </w:tc>
              <w:tc>
                <w:tcPr>
                  <w:tcW w:w="420"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9780" w:type="dxa"/>
                  <w:gridSpan w:val="2"/>
                  <w:vAlign w:val="center"/>
                  <w:hideMark/>
                </w:tcPr>
                <w:p w:rsidR="004C2CA1" w:rsidRPr="004C2CA1" w:rsidRDefault="004C2CA1" w:rsidP="004C2CA1">
                  <w:pPr>
                    <w:spacing w:after="150" w:line="240" w:lineRule="auto"/>
                    <w:jc w:val="center"/>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lastRenderedPageBreak/>
                    <w:t>4. Правила утверждения Экспертного заключения</w:t>
                  </w:r>
                </w:p>
              </w:tc>
              <w:tc>
                <w:tcPr>
                  <w:tcW w:w="420"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780" w:type="dxa"/>
                  <w:gridSpan w:val="2"/>
                  <w:vAlign w:val="center"/>
                  <w:hideMark/>
                </w:tcPr>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4.1. Экспертное заключение составляется в письменной форме и подписывается каждым Экспертом, входящим в Экспертную группу.</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4.2. В соответствии с п. 5.2. Стандарта, Эксперт (Эксперты), входящий (входящие) в состав Экспертной группы, направляет (направляют) Экспертное заключение в отсканированном и в формате doc видах в срок, указанный в п. 3.3. Правил, на адрес уполномоченного сотрудника.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4.3. Уполномоченный сотрудник в течение 2 (двух) рабочих дней с момента получения экспертного заключения в соответствии с п. 4.2. настоящих Правил организует получение оригинала подписанного экспертного заключения от Эксперта (Экспертов) и направление его Руководителю экспертной группы.</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4.4. Руководитель экспертной группы осуществляет утверждение экспертного заключения в соответствии с п. 5.3. Стандарта в течение 1 (одного) рабочего дня с момента получения оригинала экспертного заключения, в соответствии с п. 4.3. настоящих Правил</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4.5. В соответствии п. 5.4. Стандарта генеральный директор СМАО или Региональный представитель, уполномоченный на основании соответствующей доверенности, либо иное лицо, уполномоченное на основании соответствующей доверенности организует заверение экспертного заключения в течение 1 (одного) рабочего дня с момента получения подписанного и утвержденного экспертного заключения в соответствии с п.п. 4.2., 4.4. настоящих Правил.</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4.6. Заключение эксперта и Заключение специалиста оформляются в порядке, установленными требованиями соответствующего законодательства.</w:t>
                  </w:r>
                </w:p>
              </w:tc>
              <w:tc>
                <w:tcPr>
                  <w:tcW w:w="420"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645" w:type="dxa"/>
                  <w:vAlign w:val="center"/>
                  <w:hideMark/>
                </w:tcPr>
                <w:p w:rsidR="004C2CA1" w:rsidRPr="004C2CA1" w:rsidRDefault="004C2CA1" w:rsidP="004C2CA1">
                  <w:pPr>
                    <w:spacing w:after="150" w:line="240" w:lineRule="auto"/>
                    <w:jc w:val="center"/>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5. Правила работы региональной экспертной группы</w:t>
                  </w:r>
                </w:p>
              </w:tc>
              <w:tc>
                <w:tcPr>
                  <w:tcW w:w="555" w:type="dxa"/>
                  <w:gridSpan w:val="2"/>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645" w:type="dxa"/>
                  <w:vAlign w:val="center"/>
                  <w:hideMark/>
                </w:tcPr>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5.1. При проведении экспертизы региональная Экспертная группа взаимодействует напрямую с Исполнительной дирекцией СМАО в лице уполномоченного сотрудника через регионального представителя, уполномоченного на основании соответствующей доверенности, либо иного лица, уполномоченного на основании соответствующей доверенности.</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xml:space="preserve">5.2. Проведение региональной экспертной группой СМАО экспертизы отчетов об оценке </w:t>
                  </w:r>
                  <w:r w:rsidRPr="004C2CA1">
                    <w:rPr>
                      <w:rFonts w:ascii="Times New Roman" w:eastAsia="Times New Roman" w:hAnsi="Times New Roman" w:cs="Times New Roman"/>
                      <w:sz w:val="24"/>
                      <w:szCs w:val="24"/>
                      <w:lang w:eastAsia="ru-RU"/>
                    </w:rPr>
                    <w:lastRenderedPageBreak/>
                    <w:t>осуществляется в следующем порядке:</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5.2.1.Получение от заказчика заявки на проведение экспертизы отчета либо предоставление Заказчиком копии отчета в электронном виде;</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5.2.2.Уведомление Региональным представителем, имеющим соответствующую доверенность на право подписи договоров по экспертизе, либо иным лицом, уполномоченным на основании соответствующей доверенности, Исполнительную дирекции в лице уполномоченного сотрудника (по адресу: </w:t>
                  </w:r>
                  <w:hyperlink r:id="rId35" w:history="1">
                    <w:r w:rsidRPr="004C2CA1">
                      <w:rPr>
                        <w:rFonts w:ascii="Times New Roman" w:eastAsia="Times New Roman" w:hAnsi="Times New Roman" w:cs="Times New Roman"/>
                        <w:color w:val="1CAADD"/>
                        <w:sz w:val="24"/>
                        <w:szCs w:val="24"/>
                        <w:u w:val="single"/>
                        <w:lang w:eastAsia="ru-RU"/>
                      </w:rPr>
                      <w:t>expert@smao.ru</w:t>
                    </w:r>
                  </w:hyperlink>
                  <w:r w:rsidRPr="004C2CA1">
                    <w:rPr>
                      <w:rFonts w:ascii="Times New Roman" w:eastAsia="Times New Roman" w:hAnsi="Times New Roman" w:cs="Times New Roman"/>
                      <w:sz w:val="24"/>
                      <w:szCs w:val="24"/>
                      <w:lang w:eastAsia="ru-RU"/>
                    </w:rPr>
                    <w:t> с пометкой «для уполномоченного сотрудника») о поступившей заявке с приложением (при наличии) электронной копии отчета;</w:t>
                  </w:r>
                  <w:r w:rsidRPr="004C2CA1">
                    <w:rPr>
                      <w:rFonts w:ascii="Times New Roman" w:eastAsia="Times New Roman" w:hAnsi="Times New Roman" w:cs="Times New Roman"/>
                      <w:sz w:val="24"/>
                      <w:szCs w:val="24"/>
                      <w:lang w:eastAsia="ru-RU"/>
                    </w:rPr>
                    <w:br/>
                    <w:t>5.2.3.Согласование сроков, стоимости услуги по экспертизе, согласно установленным тарифам или иным тарифам, утвержденным Советом СМАО, для данного региона;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5.2.4.Направление проекта договора (по электронной почте) Заказчику. Любые изменения в договоре на экспертизу согласовываются с Исполнительной дирекцией СМАО;</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5.2.5. Регистрация договора и присвоение номера договора у уполномоченного сотрудника или у Регионального представителя.</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5.2.6.Подписание договора на экспертизу Генеральным директором СМАО или Региональным представителем СМАО, имеющим соответствующую доверенность на право подписи договоров по экспертизе, либо иным лицом, уполномоченным на основании соответствующей доверенности;</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5.2.7. Направление подписанного заказчиком договора Региональным представителем, имеющим соответствующую доверенность на право подписи договоров по экспертизе, либо иным лицом, уполномоченным на основании соответствующей доверенности, в отсканированном виде на адрес электронной почты </w:t>
                  </w:r>
                  <w:hyperlink r:id="rId36" w:history="1">
                    <w:r w:rsidRPr="004C2CA1">
                      <w:rPr>
                        <w:rFonts w:ascii="Times New Roman" w:eastAsia="Times New Roman" w:hAnsi="Times New Roman" w:cs="Times New Roman"/>
                        <w:color w:val="1CAADD"/>
                        <w:sz w:val="24"/>
                        <w:szCs w:val="24"/>
                        <w:u w:val="single"/>
                        <w:lang w:eastAsia="ru-RU"/>
                      </w:rPr>
                      <w:t>expert@smao.ru</w:t>
                    </w:r>
                  </w:hyperlink>
                  <w:r w:rsidRPr="004C2CA1">
                    <w:rPr>
                      <w:rFonts w:ascii="Times New Roman" w:eastAsia="Times New Roman" w:hAnsi="Times New Roman" w:cs="Times New Roman"/>
                      <w:sz w:val="24"/>
                      <w:szCs w:val="24"/>
                      <w:lang w:eastAsia="ru-RU"/>
                    </w:rPr>
                    <w:t> в Исполнительную дирекцию СМАО с пометкой «для уполномоченного сотрудника» для выставления счета на оплату по договору;</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5.2.8. Направление уполномоченным сотрудником счета на оплату по факсу (или в отсканированном виде на адрес электронной почты) региональному представителю либо заказчику экспертизы;</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5.2.9. Получение от заказчика документов в соответствии с п. 3.5. Стандарта.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5.2.10. Подготовка и заключение договоров с экспертами, привлекаемыми в экспертную группу для проведения экспертизы отчета об оценке по представлению уполномоченного сотрудника (примерная форма договора Приложения № 8, 9, являющиеся неотъемлемыми частями настоящих Правил)</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5.2.11. Любые изменения в договорах с экспертами согласовываются с Исполнительной дирекцией СМАО;</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5.2.12. Регистрация договоров с экспертами и присвоение номеров договоров у уполномоченного сотрудника или у Регионального представителя;</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5.2.12.1. Обо всех изменениях в реквизитах Эксперта, имевших место после заключения договора в соответствии с п. 5.2.10. Эксперт, не позднее следующего дня обязан сообщить уполномоченному сотруднику;</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5.2.13. Передача документов, полученных от заказчика Эксперту (Экспертам);</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5.2.14. Осуществление уполномоченным сотрудником и руководителем экспертной группы контроля за сроками и качеством подготовки экспертного заключения;</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5.2.15. Получение подтверждения поступления денежных средств от бухгалтерии Исполнительной дирекции СМАО;</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5.2.16. Оформление экспертных заключений;</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5.2.17.Подготовка актов сдачи-приемки по договору на экспертизу и счета-фактуры по акту сдачи-приемки;</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5.2.18. Передача экспертных заключений осуществляется строго после получения подписанного оригинала договора со стороны заказчика экспертизы и поступления денежных средств на расчетный счет СМАО либо гарантийного письма о заключении договора и его оплате с указанием предмета договора, стоимости оказания услуг и сроков оплаты;</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Передача заказчику нижеследующих документов осуществляется строго по описи передачи документов (форма описи Приложение №10 , являющееся неотъемлемой частью настоящих Правил):</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5.2.18.1. экспертного заключения;</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5.2.18.2. акта сдачи-приемки по договору на экспертизу;</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5.2.18.3. счета фактуры.</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5.2.19.Получение от заказчика подписанного акта сдачи-приемки;</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5.2.20.Подготовка и подписание акта сдачи-приемки с Экспертом;</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5.2.21.Не позднее следующего дня после получения подписанного акта сдачи- приемки от заказчика уполномоченному сотруднику Региональным представителем направляются материалы Экспертного дела, которые включают в себя:</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5.2.21.1. договор с заказчиком на экспертизу,5.2.21.2. отчет об оценке, содержащий все упомянутые в нем приложения и иллюстративные материалы.</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5.2.21.3. договор на проведение оценки, задание на оценку, а также иные документы, полученные от заказчика,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5.2.21.4. договор с экспертом</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br/>
                    <w:t>5.2.21.5. акт сдачи-приемки по экспертизе,</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5.2.21.6. акт сдачи – приемки с экспертом.</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5.2.22. Региональный представитель и/или руководитель Экспертной группы в регионе хранят копию экспертного дела.</w:t>
                  </w:r>
                </w:p>
              </w:tc>
              <w:tc>
                <w:tcPr>
                  <w:tcW w:w="555" w:type="dxa"/>
                  <w:gridSpan w:val="2"/>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9645" w:type="dxa"/>
                  <w:vAlign w:val="center"/>
                  <w:hideMark/>
                </w:tcPr>
                <w:p w:rsidR="004C2CA1" w:rsidRPr="004C2CA1" w:rsidRDefault="004C2CA1" w:rsidP="004C2CA1">
                  <w:pPr>
                    <w:spacing w:after="150" w:line="240" w:lineRule="auto"/>
                    <w:jc w:val="center"/>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lastRenderedPageBreak/>
                    <w:t>6. Правила контроля за осуществлением экспертизы</w:t>
                  </w:r>
                </w:p>
              </w:tc>
              <w:tc>
                <w:tcPr>
                  <w:tcW w:w="555" w:type="dxa"/>
                  <w:gridSpan w:val="2"/>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645" w:type="dxa"/>
                  <w:vAlign w:val="center"/>
                  <w:hideMark/>
                </w:tcPr>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6.1. Председатель или Заместитель председателя Экспертного совета СМАО организует выборочную проверку соответствия оказанных услуг по Экспертизе отчетов об оценке действующему законодательству, методологии оценки с привлечением членов Экспертного совета СМАО.</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6.2. При выявлении несоответствия вывода Экспертного заключения содержанию отчета об оценке, Председатель Экспертного совета или Заместитель Председателя Экспертного совета имеет право вынести на решение Президиума Экспертного совета вопрос о непривлечении экспертов, подготовивших соответствующие Экспертные заключения к участию в Экспертных группах при осуществлении Экспертизы.</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6.3. За нарушение Стандарта и Правил к региональному представителю и руководителю экспертной группы могут быть применены меры дисциплинарного воздействия, а Исполнительная дирекция СМАО вправе обратиться к Совету СМАО за отзывом доверенностей.</w:t>
                  </w:r>
                </w:p>
              </w:tc>
              <w:tc>
                <w:tcPr>
                  <w:tcW w:w="555" w:type="dxa"/>
                  <w:gridSpan w:val="2"/>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9645" w:type="dxa"/>
                  <w:vAlign w:val="center"/>
                  <w:hideMark/>
                </w:tcPr>
                <w:p w:rsidR="004C2CA1" w:rsidRPr="004C2CA1" w:rsidRDefault="004C2CA1" w:rsidP="00D2761A">
                  <w:pPr>
                    <w:spacing w:after="150" w:line="240" w:lineRule="auto"/>
                    <w:jc w:val="center"/>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lastRenderedPageBreak/>
                    <w:t>7. Правила рассмотрения апелляций</w:t>
                  </w:r>
                </w:p>
              </w:tc>
              <w:tc>
                <w:tcPr>
                  <w:tcW w:w="555" w:type="dxa"/>
                  <w:gridSpan w:val="2"/>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645" w:type="dxa"/>
                  <w:vAlign w:val="center"/>
                  <w:hideMark/>
                </w:tcPr>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7.1. Рассмотрение апелляции на подготовленное экспертное заключение в соответствии с п.7.1. Стандартов, осуществляется в следующем порядке.</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7.2. Апелляция подается в Исполнительную дирекцию СМАО в письменной форме. Апелляция должна содержать следующую информацию:</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7.2.1. Данные заявителя, которым могут быть только лица указанные в п. 6.1. Стандарта.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7.2.2. Фамилия, имя, отчество Заявителя, номер в реестре СМАО или номер в реестре иной СРО, членом которой является оценщик (оценщики), подписавший (подписавшие) отчет об оценке.</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7.2.3. Контактная информация Заявителя: почтовый адрес, номер телефона, факса и адрес электронной почты.</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7.2.4.Данные Эксперта (Экспертов), в отношении которого направлена данная Апелляция: фамилия, имя, отчество.</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7.2.5 Предмет Апелляции: указание на обжалуемое действие (бездействия) Эксперта (Экспертов) или сведения о выявленных несоответствиях результатов экспертизы отчету об оценке, на который подготовлено соответствующее экспертное заключение.</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7.2.6.Документы (или копии документов в прошитом, пронумерованном виде), подтверждающие обжалуемое действие (бездействие) или сведения о выявленных несоответствиях результатов экспертизы отчету об оценке, на который подготовлено соответствующее экспертное заключение.</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7.2.7.Подпись Заявителя. Апелляция, составленная в форме электронного документа, должны быть подписана электронной цифровой подписью Заявителя.</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7.3. В течении 15 (пятнадцати) рабочих дней с даты поступления Апелляции в СМАО уполномоченный сотрудник Исполнительной дирекции запрашивает у Эксперта (Экспертов) или у Заявителя дополнительную информацию.</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7.4. Эксперт (Эксперты) в установленные запросом сроки обязан (обязаны) предоставить в СМАО документы, запрашиваемые у него в рамках рассмотрения Апелляции.</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7.5. Запрос Эксперту (Экспертам) о предоставлении документов направляется на адреса, являющиеся его контактной информацией, в соответствии с данными реестра СМАО (преимущественно посредством электронной почты). Дополнительно уведомление может быть направлено факсимильным сообщением, или почтовым уведомлением).</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7.6. Апелляция рассматривается на ближайшем заседании Президиума после даты получения документов от Эксперта (Экспертов) или после истечения срока предоставления документов.</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7.7. На заседание Президиума, в повестку которого включено рассмотрение Апелляции, приглашаются Заявитель (Заявители), Эксперт (Эксперты), подготовившие экспертное заключение, результаты которого обжалуются и (или) действие (бездействие) которого (которых) обжалуется.</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xml:space="preserve">7.7.1.Приглашение Заявителю (Заявителям) направляется на адреса, указанные в качестве </w:t>
                  </w:r>
                  <w:r w:rsidRPr="004C2CA1">
                    <w:rPr>
                      <w:rFonts w:ascii="Times New Roman" w:eastAsia="Times New Roman" w:hAnsi="Times New Roman" w:cs="Times New Roman"/>
                      <w:sz w:val="24"/>
                      <w:szCs w:val="24"/>
                      <w:lang w:eastAsia="ru-RU"/>
                    </w:rPr>
                    <w:lastRenderedPageBreak/>
                    <w:t>контактной информации в Апелляции, преимущественно сообщением на электронную почту.</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7.7.2.Неявка Заявителя (Заявителей) и/или Эксперта (Экспертов) не является основанием для не рассмотрения Апелляции на заседании Президиума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7.8. По итогам рассмотрения Апелляции вынесенное решение заносится в Протокол заседания Президиума в соответствии с порядком работы Президиума, указанным в п.8 Правил.</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7.8.1.Уведомление заинтересованных лиц происходит в соответствии с порядком работы Президиума, указанным в п.8 Правил.</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7.9. В случае достижения согласия сторон Апелляция отзывается лицом, направившим ее в Исполнительную дирекцию СМАО, при необходимости отчет об оценке и/или экспертное заключение корректируются.</w:t>
                  </w:r>
                </w:p>
              </w:tc>
              <w:tc>
                <w:tcPr>
                  <w:tcW w:w="555" w:type="dxa"/>
                  <w:gridSpan w:val="2"/>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9645" w:type="dxa"/>
                  <w:vAlign w:val="center"/>
                  <w:hideMark/>
                </w:tcPr>
                <w:p w:rsidR="004C2CA1" w:rsidRPr="004C2CA1" w:rsidRDefault="004C2CA1" w:rsidP="00D2761A">
                  <w:pPr>
                    <w:spacing w:after="150" w:line="240" w:lineRule="auto"/>
                    <w:jc w:val="center"/>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lastRenderedPageBreak/>
                    <w:t>8. Правила по работе Президиума и Экспертного совета СМАО</w:t>
                  </w:r>
                </w:p>
              </w:tc>
              <w:tc>
                <w:tcPr>
                  <w:tcW w:w="555" w:type="dxa"/>
                  <w:gridSpan w:val="2"/>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645" w:type="dxa"/>
                  <w:vAlign w:val="center"/>
                  <w:hideMark/>
                </w:tcPr>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8.1. Организационно-техническое обеспечение деятельности Экспертного совета и Президиума осуществляется исполнительной дирекцией в лице уполномоченного сотрудника.</w:t>
                  </w:r>
                </w:p>
                <w:p w:rsidR="004C2CA1" w:rsidRPr="008814E5" w:rsidRDefault="004C2CA1" w:rsidP="00D2761A">
                  <w:pPr>
                    <w:spacing w:after="150" w:line="240" w:lineRule="auto"/>
                    <w:jc w:val="both"/>
                    <w:rPr>
                      <w:rFonts w:ascii="Times New Roman" w:eastAsia="Times New Roman" w:hAnsi="Times New Roman" w:cs="Times New Roman"/>
                      <w:b/>
                      <w:sz w:val="24"/>
                      <w:szCs w:val="24"/>
                      <w:lang w:eastAsia="ru-RU"/>
                    </w:rPr>
                  </w:pPr>
                  <w:r w:rsidRPr="004C2CA1">
                    <w:rPr>
                      <w:rFonts w:ascii="Times New Roman" w:eastAsia="Times New Roman" w:hAnsi="Times New Roman" w:cs="Times New Roman"/>
                      <w:sz w:val="24"/>
                      <w:szCs w:val="24"/>
                      <w:lang w:eastAsia="ru-RU"/>
                    </w:rPr>
                    <w:t xml:space="preserve">8.2. </w:t>
                  </w:r>
                  <w:r w:rsidRPr="008814E5">
                    <w:rPr>
                      <w:rFonts w:ascii="Times New Roman" w:eastAsia="Times New Roman" w:hAnsi="Times New Roman" w:cs="Times New Roman"/>
                      <w:b/>
                      <w:sz w:val="24"/>
                      <w:szCs w:val="24"/>
                      <w:lang w:eastAsia="ru-RU"/>
                    </w:rPr>
                    <w:t xml:space="preserve">Заседания Экспертного совета проводятся по мере необходимости, но не реже одного раза в год. </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8.3.. Заседания Экспертного совета и Президиума осуществляется в очной либо заочной, либо дистанционной формах.</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8.4. Повестка заседания утверждается Председателем Экспертного совета.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8.5. Извещения о дате, времени, месте и повестке дня заседания Экспертного совета направляются Председателем Экспертного совета в исполнительную дирекцию СМАО для рассылки каждому члену Экспертного совета не позднее, чем за 5(Пять) рабочих дней до даты проведения заседания.</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8.6. Заседание Экспертного совета правомочно, если на нем присутствует более половины членов Экспертного совета и (или) их законных представителей. На заседаниях Экспертного совета представительство возможно лишь посредством выдачи соответствующим образом оформленной доверенности на другого члена Экспертного совета. Решение Экспертного совета принимается большинством голосов членов и (или) их законных представителей, присутствующих на заседании.</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8.7. На заседании избирается Секретарь заседания Экспертного совета, который осуществляет ведение протокола, составляет его не позднее чем через 5 (Пять) рабочих дней с момента заседания и подписывает его у Председателя.</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8.8. Решения Экспертного совета заносятся в протокол, они обязательны для выполнения всеми членами Экспертного совета.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8.9</w:t>
                  </w:r>
                  <w:r w:rsidRPr="008814E5">
                    <w:rPr>
                      <w:rFonts w:ascii="Times New Roman" w:eastAsia="Times New Roman" w:hAnsi="Times New Roman" w:cs="Times New Roman"/>
                      <w:sz w:val="24"/>
                      <w:szCs w:val="24"/>
                      <w:lang w:eastAsia="ru-RU"/>
                    </w:rPr>
                    <w:t xml:space="preserve">. </w:t>
                  </w:r>
                  <w:r w:rsidR="00BD74F0" w:rsidRPr="008814E5">
                    <w:rPr>
                      <w:rFonts w:ascii="Times New Roman" w:eastAsia="Times New Roman" w:hAnsi="Times New Roman" w:cs="Times New Roman"/>
                      <w:b/>
                      <w:sz w:val="24"/>
                      <w:szCs w:val="24"/>
                      <w:lang w:eastAsia="ru-RU"/>
                    </w:rPr>
                    <w:t xml:space="preserve">Президиум Экспертного совета Ассоциации (далее - Президиум) – коллегиальный орган Экспертного совета Ассоциации, формируемый на основании решения Совета Ассоциации, в составе не менее семи членов. </w:t>
                  </w:r>
                  <w:r w:rsidRPr="008814E5">
                    <w:rPr>
                      <w:rFonts w:ascii="Times New Roman" w:eastAsia="Times New Roman" w:hAnsi="Times New Roman" w:cs="Times New Roman"/>
                      <w:sz w:val="24"/>
                      <w:szCs w:val="24"/>
                      <w:lang w:eastAsia="ru-RU"/>
                    </w:rPr>
                    <w:t xml:space="preserve">Президиум </w:t>
                  </w:r>
                  <w:r w:rsidRPr="004C2CA1">
                    <w:rPr>
                      <w:rFonts w:ascii="Times New Roman" w:eastAsia="Times New Roman" w:hAnsi="Times New Roman" w:cs="Times New Roman"/>
                      <w:sz w:val="24"/>
                      <w:szCs w:val="24"/>
                      <w:lang w:eastAsia="ru-RU"/>
                    </w:rPr>
                    <w:t>возглавляет Президент СМАО.</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8.10. К компетенции Президента СМАО относятся:</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8.10.1 созывать по мере необходимости по инициативе Председателя Экспертного совета Президиум.</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8.10.2 выносить на рассмотрение Президиума вопросы, относящиеся к его ведению;</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8.10.3 председательствовать на заседаниях Президиума;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8.10.4 подписывать протоколы Президиума.</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8.11. В случае отсутствия Президента его полномочия осуществляет Председатель Экспертного совета или его Заместитель.</w:t>
                  </w:r>
                </w:p>
                <w:p w:rsidR="00B34D38" w:rsidRPr="008814E5"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w:t>
                  </w:r>
                  <w:r w:rsidRPr="008814E5">
                    <w:rPr>
                      <w:rFonts w:ascii="Times New Roman" w:eastAsia="Times New Roman" w:hAnsi="Times New Roman" w:cs="Times New Roman"/>
                      <w:sz w:val="24"/>
                      <w:szCs w:val="24"/>
                      <w:lang w:eastAsia="ru-RU"/>
                    </w:rPr>
                    <w:t xml:space="preserve">12. </w:t>
                  </w:r>
                  <w:r w:rsidR="00647C3F" w:rsidRPr="008814E5">
                    <w:rPr>
                      <w:rFonts w:ascii="Times New Roman" w:eastAsia="Times New Roman" w:hAnsi="Times New Roman" w:cs="Times New Roman"/>
                      <w:b/>
                      <w:sz w:val="24"/>
                      <w:szCs w:val="24"/>
                      <w:lang w:eastAsia="ru-RU"/>
                    </w:rPr>
                    <w:t>Заседания Президиума Экспертного совета проводятся по мере необходимости, но не реже одного раза в квартал.</w:t>
                  </w:r>
                  <w:r w:rsidR="00647C3F" w:rsidRPr="008814E5">
                    <w:rPr>
                      <w:rFonts w:ascii="Times New Roman" w:eastAsia="Times New Roman" w:hAnsi="Times New Roman" w:cs="Times New Roman"/>
                      <w:sz w:val="24"/>
                      <w:szCs w:val="24"/>
                      <w:lang w:eastAsia="ru-RU"/>
                    </w:rPr>
                    <w:t xml:space="preserve"> </w:t>
                  </w:r>
                </w:p>
                <w:p w:rsidR="004C2CA1" w:rsidRPr="004C2CA1" w:rsidRDefault="00B34D38" w:rsidP="00D2761A">
                  <w:pPr>
                    <w:spacing w:after="150" w:line="240" w:lineRule="auto"/>
                    <w:jc w:val="both"/>
                    <w:rPr>
                      <w:rFonts w:ascii="Times New Roman" w:eastAsia="Times New Roman" w:hAnsi="Times New Roman" w:cs="Times New Roman"/>
                      <w:sz w:val="24"/>
                      <w:szCs w:val="24"/>
                      <w:lang w:eastAsia="ru-RU"/>
                    </w:rPr>
                  </w:pPr>
                  <w:r w:rsidRPr="008814E5">
                    <w:rPr>
                      <w:rFonts w:ascii="Times New Roman" w:eastAsia="Times New Roman" w:hAnsi="Times New Roman" w:cs="Times New Roman"/>
                      <w:sz w:val="24"/>
                      <w:szCs w:val="24"/>
                      <w:lang w:eastAsia="ru-RU"/>
                    </w:rPr>
                    <w:t xml:space="preserve">8.13. </w:t>
                  </w:r>
                  <w:r w:rsidR="004C2CA1" w:rsidRPr="008814E5">
                    <w:rPr>
                      <w:rFonts w:ascii="Times New Roman" w:eastAsia="Times New Roman" w:hAnsi="Times New Roman" w:cs="Times New Roman"/>
                      <w:sz w:val="24"/>
                      <w:szCs w:val="24"/>
                      <w:lang w:eastAsia="ru-RU"/>
                    </w:rPr>
                    <w:t xml:space="preserve">На заседаниях Президиума вправе присутствовать члены Президиума, уполномоченный сотрудник и специально </w:t>
                  </w:r>
                  <w:r w:rsidR="004C2CA1" w:rsidRPr="004C2CA1">
                    <w:rPr>
                      <w:rFonts w:ascii="Times New Roman" w:eastAsia="Times New Roman" w:hAnsi="Times New Roman" w:cs="Times New Roman"/>
                      <w:sz w:val="24"/>
                      <w:szCs w:val="24"/>
                      <w:lang w:eastAsia="ru-RU"/>
                    </w:rPr>
                    <w:t>приглашенные лица</w:t>
                  </w:r>
                </w:p>
                <w:p w:rsidR="004C2CA1" w:rsidRPr="004C2CA1" w:rsidRDefault="00B34D38" w:rsidP="00D2761A">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w:t>
                  </w:r>
                  <w:r w:rsidR="004C2CA1" w:rsidRPr="004C2CA1">
                    <w:rPr>
                      <w:rFonts w:ascii="Times New Roman" w:eastAsia="Times New Roman" w:hAnsi="Times New Roman" w:cs="Times New Roman"/>
                      <w:sz w:val="24"/>
                      <w:szCs w:val="24"/>
                      <w:lang w:eastAsia="ru-RU"/>
                    </w:rPr>
                    <w:t>. О времени созыва Президиума и вопросах, выносимых на его рассмотрение, члены Президиума и приглашенные лица уведомляются не позднее, чем за 2 (Два) рабочих дня.</w:t>
                  </w:r>
                </w:p>
                <w:p w:rsidR="004C2CA1" w:rsidRPr="004C2CA1" w:rsidRDefault="00B34D38" w:rsidP="00D2761A">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8.15</w:t>
                  </w:r>
                  <w:r w:rsidR="004C2CA1" w:rsidRPr="004C2CA1">
                    <w:rPr>
                      <w:rFonts w:ascii="Times New Roman" w:eastAsia="Times New Roman" w:hAnsi="Times New Roman" w:cs="Times New Roman"/>
                      <w:sz w:val="24"/>
                      <w:szCs w:val="24"/>
                      <w:lang w:eastAsia="ru-RU"/>
                    </w:rPr>
                    <w:t>. Перечень и очередность рассмотрения вопросов определяются повесткой заседания.</w:t>
                  </w:r>
                </w:p>
                <w:p w:rsidR="004C2CA1" w:rsidRPr="004C2CA1" w:rsidRDefault="00B34D38" w:rsidP="00D2761A">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8.16</w:t>
                  </w:r>
                  <w:r w:rsidR="004C2CA1" w:rsidRPr="004C2CA1">
                    <w:rPr>
                      <w:rFonts w:ascii="Times New Roman" w:eastAsia="Times New Roman" w:hAnsi="Times New Roman" w:cs="Times New Roman"/>
                      <w:sz w:val="24"/>
                      <w:szCs w:val="24"/>
                      <w:lang w:eastAsia="ru-RU"/>
                    </w:rPr>
                    <w:t>. Заседание Президиума правомочно, если на нем присутствует более половины членов Президиума. Решение Президиума принимается большинством голосов членов Президиума (или их законных представителей), присутствующих на заседании.</w:t>
                  </w:r>
                </w:p>
                <w:p w:rsidR="004C2CA1" w:rsidRPr="004C2CA1" w:rsidRDefault="00B34D38" w:rsidP="00D2761A">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w:t>
                  </w:r>
                  <w:r w:rsidR="004C2CA1" w:rsidRPr="004C2CA1">
                    <w:rPr>
                      <w:rFonts w:ascii="Times New Roman" w:eastAsia="Times New Roman" w:hAnsi="Times New Roman" w:cs="Times New Roman"/>
                      <w:sz w:val="24"/>
                      <w:szCs w:val="24"/>
                      <w:lang w:eastAsia="ru-RU"/>
                    </w:rPr>
                    <w:t>. Вопросы на рассмотрение Президиума вносят Президент СМАО, Председатель Экспертного совета или его Заместитель (и), члены Президиума, члены Экспертного совета, Генеральный директор СМАО через вышеперечисленных лиц.</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8.1</w:t>
                  </w:r>
                  <w:r w:rsidR="00B34D38">
                    <w:rPr>
                      <w:rFonts w:ascii="Times New Roman" w:eastAsia="Times New Roman" w:hAnsi="Times New Roman" w:cs="Times New Roman"/>
                      <w:sz w:val="24"/>
                      <w:szCs w:val="24"/>
                      <w:lang w:eastAsia="ru-RU"/>
                    </w:rPr>
                    <w:t>8</w:t>
                  </w:r>
                  <w:r w:rsidRPr="004C2CA1">
                    <w:rPr>
                      <w:rFonts w:ascii="Times New Roman" w:eastAsia="Times New Roman" w:hAnsi="Times New Roman" w:cs="Times New Roman"/>
                      <w:sz w:val="24"/>
                      <w:szCs w:val="24"/>
                      <w:lang w:eastAsia="ru-RU"/>
                    </w:rPr>
                    <w:t>. С разрешения председательствующего во время заседания Президиума приглашенные на заседание Президиума лица вправе участвовать в обсуждении рассматриваемых вопросов.</w:t>
                  </w:r>
                </w:p>
                <w:p w:rsidR="004C2CA1" w:rsidRPr="004C2CA1" w:rsidRDefault="00B34D38" w:rsidP="00D2761A">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8.19</w:t>
                  </w:r>
                  <w:r w:rsidR="004C2CA1" w:rsidRPr="004C2CA1">
                    <w:rPr>
                      <w:rFonts w:ascii="Times New Roman" w:eastAsia="Times New Roman" w:hAnsi="Times New Roman" w:cs="Times New Roman"/>
                      <w:sz w:val="24"/>
                      <w:szCs w:val="24"/>
                      <w:lang w:eastAsia="ru-RU"/>
                    </w:rPr>
                    <w:t>. Решения Президиума заносятся протоколируются. Уполномоченный сотрудник не позднее чем через 10 (десять) рабочих дней с момента заседания подписывает его у Президента и не позднее чем через 10 (десять) рабочих дня с момента подписания направляет членам Президиума и в случае, если в повестку дня был включен вопрос рассмотрения апелляции, выписку из протокола Президиума по соответствующему вопросу заявителю (ям) и эксперту (ам).</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Отправка решений Президиума осуществляется преимущественно посредством сообщений по электронной почте. Дополнительно уведомление может быть направлено факсимильным сообщением, или почтовым уведомлением.</w:t>
                  </w:r>
                </w:p>
                <w:p w:rsidR="004C2CA1" w:rsidRPr="004C2CA1" w:rsidRDefault="00B34D38" w:rsidP="00D2761A">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w:t>
                  </w:r>
                  <w:r w:rsidR="004C2CA1" w:rsidRPr="004C2CA1">
                    <w:rPr>
                      <w:rFonts w:ascii="Times New Roman" w:eastAsia="Times New Roman" w:hAnsi="Times New Roman" w:cs="Times New Roman"/>
                      <w:sz w:val="24"/>
                      <w:szCs w:val="24"/>
                      <w:lang w:eastAsia="ru-RU"/>
                    </w:rPr>
                    <w:t>. При необходимости решения, принимаемые Президиумом, доводятся до сведения членов Экспертного совета и Исполнительной дирекции.</w:t>
                  </w:r>
                </w:p>
              </w:tc>
              <w:tc>
                <w:tcPr>
                  <w:tcW w:w="555" w:type="dxa"/>
                  <w:gridSpan w:val="2"/>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9645" w:type="dxa"/>
                  <w:vAlign w:val="center"/>
                  <w:hideMark/>
                </w:tcPr>
                <w:p w:rsidR="004C2CA1" w:rsidRPr="004C2CA1" w:rsidRDefault="004C2CA1" w:rsidP="00D2761A">
                  <w:pPr>
                    <w:spacing w:after="150" w:line="240" w:lineRule="auto"/>
                    <w:jc w:val="center"/>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lastRenderedPageBreak/>
                    <w:t>9. Подготовка экспертного заключения в форме электронного документа</w:t>
                  </w:r>
                </w:p>
              </w:tc>
              <w:tc>
                <w:tcPr>
                  <w:tcW w:w="555" w:type="dxa"/>
                  <w:gridSpan w:val="2"/>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645" w:type="dxa"/>
                  <w:vAlign w:val="center"/>
                  <w:hideMark/>
                </w:tcPr>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9.1. Уполномоченный сотрудник в течение дня получения экспертного заключения в соответствии с п.п. 4.2., 4.4. настоящих Правил направляет экспертное заключение в doc формате Эксперту (Экспертам) для подписания усиленной квалифицированной электронной подписью в соответствии с законодательством Российской Федерации.</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9.2. Эксперт (Эксперты) осуществляют подписание экспертного заключения усиленной квалифицированной электронной подписью в соответствии с законодательством Российской Федерации в день получения экспертного заключения от уполномоченного сотрудника в соответствии с п. 9.1 настоящих Правил и направляют по электронной почте уполномоченного сотруднику.</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9.3. Уполномоченный сотрудник в день получения экспертного заключения, подписанного Экспертом (Экспертами) усиленной квалифицированной электронной подписью, в соответствии с п. 9.2. настоящих Правил направляет его Руководителю экспертной группы.</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9.4. Руководитель экспертной группы осуществляет утверждение экспертного заключения в соответствии с п. 5.3. Стандарта путем подписания усиленной квалифицированной электронной подписью в день получения экспертного заключения в соответствии с п. 9.3. настоящих Правил.</w:t>
                  </w:r>
                </w:p>
                <w:p w:rsidR="004C2CA1" w:rsidRPr="004C2CA1" w:rsidRDefault="004C2CA1" w:rsidP="00D2761A">
                  <w:pPr>
                    <w:spacing w:after="150" w:line="240" w:lineRule="auto"/>
                    <w:jc w:val="both"/>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9.5. В соответствии п. 5.4. Стандарта генеральный директор СМАО или Региональный представитель, уполномоченный на основании соответствующей доверенности, либо иное лицо, уполномоченное на основании соответствующей доверенности организует заверение экспертного заключения путем подписания усиленной квалифицированной электронной подписью в день получения подписанного и утвержденного экспертного заключения в соответствии с п.п. 9.2.,9.4. настоящих Правил.</w:t>
                  </w:r>
                </w:p>
              </w:tc>
              <w:tc>
                <w:tcPr>
                  <w:tcW w:w="555" w:type="dxa"/>
                  <w:gridSpan w:val="2"/>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9645"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c>
                <w:tcPr>
                  <w:tcW w:w="135"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420"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bl>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967D76" w:rsidRDefault="004C2CA1" w:rsidP="004C2CA1">
            <w:pPr>
              <w:spacing w:after="150" w:line="240" w:lineRule="auto"/>
              <w:rPr>
                <w:rFonts w:ascii="Arial" w:eastAsia="Times New Roman" w:hAnsi="Arial" w:cs="Arial"/>
                <w:color w:val="000000"/>
                <w:sz w:val="24"/>
                <w:szCs w:val="24"/>
                <w:lang w:eastAsia="ru-RU"/>
              </w:rPr>
            </w:pPr>
            <w:r w:rsidRPr="004C2CA1">
              <w:rPr>
                <w:rFonts w:ascii="Arial" w:eastAsia="Times New Roman" w:hAnsi="Arial" w:cs="Arial"/>
                <w:color w:val="000000"/>
                <w:sz w:val="21"/>
                <w:szCs w:val="21"/>
                <w:lang w:eastAsia="ru-RU"/>
              </w:rPr>
              <w:t> </w:t>
            </w:r>
          </w:p>
          <w:p w:rsidR="004C2CA1" w:rsidRPr="00967D76" w:rsidRDefault="004C2CA1" w:rsidP="00DE3AAA">
            <w:pPr>
              <w:spacing w:after="150" w:line="240" w:lineRule="auto"/>
              <w:jc w:val="right"/>
              <w:rPr>
                <w:rFonts w:ascii="Times New Roman" w:eastAsia="Times New Roman" w:hAnsi="Times New Roman" w:cs="Times New Roman"/>
                <w:color w:val="000000"/>
                <w:sz w:val="24"/>
                <w:szCs w:val="24"/>
                <w:lang w:eastAsia="ru-RU"/>
              </w:rPr>
            </w:pPr>
            <w:r w:rsidRPr="00967D76">
              <w:rPr>
                <w:rFonts w:ascii="Times New Roman" w:eastAsia="Times New Roman" w:hAnsi="Times New Roman" w:cs="Times New Roman"/>
                <w:b/>
                <w:bCs/>
                <w:color w:val="000000"/>
                <w:sz w:val="24"/>
                <w:szCs w:val="24"/>
                <w:lang w:eastAsia="ru-RU"/>
              </w:rPr>
              <w:t>Приложение №1 к  Правилам оценочной деятельности</w:t>
            </w:r>
          </w:p>
          <w:p w:rsidR="004C2CA1" w:rsidRPr="00967D76" w:rsidRDefault="004C2CA1" w:rsidP="00DE3AAA">
            <w:pPr>
              <w:spacing w:after="150" w:line="240" w:lineRule="auto"/>
              <w:jc w:val="right"/>
              <w:rPr>
                <w:rFonts w:ascii="Times New Roman" w:eastAsia="Times New Roman" w:hAnsi="Times New Roman" w:cs="Times New Roman"/>
                <w:color w:val="000000"/>
                <w:sz w:val="24"/>
                <w:szCs w:val="24"/>
                <w:lang w:eastAsia="ru-RU"/>
              </w:rPr>
            </w:pPr>
            <w:r w:rsidRPr="00967D76">
              <w:rPr>
                <w:rFonts w:ascii="Times New Roman" w:eastAsia="Times New Roman" w:hAnsi="Times New Roman" w:cs="Times New Roman"/>
                <w:b/>
                <w:bCs/>
                <w:color w:val="000000"/>
                <w:sz w:val="24"/>
                <w:szCs w:val="24"/>
                <w:lang w:eastAsia="ru-RU"/>
              </w:rPr>
              <w:t>«Осуществление экспертизы отчетов об оценке»</w:t>
            </w:r>
          </w:p>
          <w:p w:rsidR="004C2CA1" w:rsidRPr="00967D76" w:rsidRDefault="004C2CA1" w:rsidP="004C2CA1">
            <w:pPr>
              <w:spacing w:after="150" w:line="240" w:lineRule="auto"/>
              <w:rPr>
                <w:rFonts w:ascii="Times New Roman" w:eastAsia="Times New Roman" w:hAnsi="Times New Roman" w:cs="Times New Roman"/>
                <w:color w:val="000000"/>
                <w:sz w:val="24"/>
                <w:szCs w:val="24"/>
                <w:lang w:eastAsia="ru-RU"/>
              </w:rPr>
            </w:pPr>
            <w:r w:rsidRPr="00967D76">
              <w:rPr>
                <w:rFonts w:ascii="Times New Roman" w:eastAsia="Times New Roman" w:hAnsi="Times New Roman" w:cs="Times New Roman"/>
                <w:color w:val="000000"/>
                <w:sz w:val="24"/>
                <w:szCs w:val="24"/>
                <w:lang w:eastAsia="ru-RU"/>
              </w:rPr>
              <w:t> </w:t>
            </w:r>
          </w:p>
          <w:p w:rsidR="004C2CA1" w:rsidRPr="00967D76" w:rsidRDefault="004C2CA1" w:rsidP="00DE3AAA">
            <w:pPr>
              <w:spacing w:after="150" w:line="240" w:lineRule="auto"/>
              <w:jc w:val="center"/>
              <w:rPr>
                <w:rFonts w:ascii="Times New Roman" w:eastAsia="Times New Roman" w:hAnsi="Times New Roman" w:cs="Times New Roman"/>
                <w:color w:val="000000"/>
                <w:sz w:val="24"/>
                <w:szCs w:val="24"/>
                <w:lang w:eastAsia="ru-RU"/>
              </w:rPr>
            </w:pPr>
            <w:r w:rsidRPr="00967D76">
              <w:rPr>
                <w:rFonts w:ascii="Times New Roman" w:eastAsia="Times New Roman" w:hAnsi="Times New Roman" w:cs="Times New Roman"/>
                <w:b/>
                <w:bCs/>
                <w:color w:val="000000"/>
                <w:sz w:val="24"/>
                <w:szCs w:val="24"/>
                <w:lang w:eastAsia="ru-RU"/>
              </w:rPr>
              <w:t>Примерная форма Договора на проведение экспертизы на подтверждение рыночной стоимости объекта оценки, определенной оценщиком в отчете об оценке</w:t>
            </w:r>
          </w:p>
          <w:p w:rsidR="004C2CA1" w:rsidRPr="00967D76" w:rsidRDefault="004C2CA1" w:rsidP="004C2CA1">
            <w:pPr>
              <w:spacing w:after="150" w:line="240" w:lineRule="auto"/>
              <w:rPr>
                <w:rFonts w:ascii="Times New Roman" w:eastAsia="Times New Roman" w:hAnsi="Times New Roman" w:cs="Times New Roman"/>
                <w:color w:val="000000"/>
                <w:sz w:val="21"/>
                <w:szCs w:val="21"/>
                <w:lang w:eastAsia="ru-RU"/>
              </w:rPr>
            </w:pPr>
            <w:r w:rsidRPr="00967D76">
              <w:rPr>
                <w:rFonts w:ascii="Times New Roman" w:eastAsia="Times New Roman" w:hAnsi="Times New Roman" w:cs="Times New Roman"/>
                <w:color w:val="000000"/>
                <w:sz w:val="21"/>
                <w:szCs w:val="21"/>
                <w:lang w:eastAsia="ru-RU"/>
              </w:rPr>
              <w:t> </w:t>
            </w:r>
          </w:p>
          <w:p w:rsidR="00967D76" w:rsidRPr="00B94FB1" w:rsidRDefault="00967D76" w:rsidP="00967D76">
            <w:pPr>
              <w:pStyle w:val="2"/>
              <w:jc w:val="center"/>
              <w:rPr>
                <w:rFonts w:ascii="Times New Roman" w:hAnsi="Times New Roman" w:cs="Times New Roman"/>
                <w:color w:val="FF0000"/>
                <w:sz w:val="24"/>
                <w:szCs w:val="24"/>
              </w:rPr>
            </w:pPr>
            <w:r w:rsidRPr="00B94FB1">
              <w:rPr>
                <w:rFonts w:ascii="Times New Roman" w:hAnsi="Times New Roman" w:cs="Times New Roman"/>
                <w:color w:val="auto"/>
                <w:sz w:val="24"/>
                <w:szCs w:val="24"/>
              </w:rPr>
              <w:t>Договор №</w:t>
            </w:r>
          </w:p>
          <w:p w:rsidR="00967D76" w:rsidRPr="00B94FB1" w:rsidRDefault="00967D76" w:rsidP="00967D76">
            <w:pPr>
              <w:pStyle w:val="2"/>
              <w:jc w:val="center"/>
              <w:rPr>
                <w:rFonts w:ascii="Times New Roman" w:hAnsi="Times New Roman" w:cs="Times New Roman"/>
                <w:color w:val="auto"/>
                <w:sz w:val="24"/>
                <w:szCs w:val="24"/>
              </w:rPr>
            </w:pPr>
            <w:r w:rsidRPr="00B94FB1">
              <w:rPr>
                <w:rFonts w:ascii="Times New Roman" w:hAnsi="Times New Roman" w:cs="Times New Roman"/>
                <w:color w:val="auto"/>
                <w:sz w:val="24"/>
                <w:szCs w:val="24"/>
              </w:rPr>
              <w:t>на проведение экспертизы на подтверждение стоимости объекта оценки, определенной оценщиком в отчете об оценке</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b/>
                <w:bCs/>
                <w:sz w:val="24"/>
                <w:szCs w:val="24"/>
              </w:rPr>
            </w:pPr>
          </w:p>
          <w:p w:rsidR="00967D76" w:rsidRPr="00967D76" w:rsidRDefault="00967D76" w:rsidP="00967D76">
            <w:pPr>
              <w:shd w:val="clear" w:color="auto" w:fill="FFFFFF"/>
              <w:spacing w:after="150" w:line="240" w:lineRule="auto"/>
              <w:jc w:val="both"/>
              <w:rPr>
                <w:rFonts w:ascii="Times New Roman" w:eastAsia="Times New Roman" w:hAnsi="Times New Roman" w:cs="Times New Roman"/>
                <w:color w:val="FF0000"/>
                <w:sz w:val="24"/>
                <w:szCs w:val="24"/>
              </w:rPr>
            </w:pPr>
            <w:r w:rsidRPr="00B94FB1">
              <w:rPr>
                <w:rFonts w:ascii="Times New Roman" w:eastAsia="Times New Roman" w:hAnsi="Times New Roman" w:cs="Times New Roman"/>
                <w:b/>
                <w:bCs/>
                <w:sz w:val="24"/>
                <w:szCs w:val="24"/>
              </w:rPr>
              <w:t>г. Москва                                                                                     </w:t>
            </w:r>
            <w:r>
              <w:rPr>
                <w:rFonts w:ascii="Times New Roman" w:eastAsia="Times New Roman" w:hAnsi="Times New Roman" w:cs="Times New Roman"/>
                <w:b/>
                <w:bCs/>
                <w:sz w:val="24"/>
                <w:szCs w:val="24"/>
              </w:rPr>
              <w:t>                        «   »________ ____г.</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_______________________________ именуемое в дальнейшем «Заказчик», в лице______________</w:t>
            </w:r>
            <w:r>
              <w:rPr>
                <w:rFonts w:ascii="Times New Roman" w:eastAsia="Times New Roman" w:hAnsi="Times New Roman" w:cs="Times New Roman"/>
                <w:sz w:val="24"/>
                <w:szCs w:val="24"/>
              </w:rPr>
              <w:t>, действующего на основании ___________</w:t>
            </w:r>
            <w:r w:rsidRPr="00B94FB1">
              <w:rPr>
                <w:rFonts w:ascii="Times New Roman" w:hAnsi="Times New Roman" w:cs="Times New Roman"/>
                <w:spacing w:val="-4"/>
                <w:sz w:val="24"/>
                <w:szCs w:val="24"/>
              </w:rPr>
              <w:t>,</w:t>
            </w:r>
            <w:r w:rsidRPr="00B94FB1">
              <w:rPr>
                <w:rFonts w:ascii="Times New Roman" w:hAnsi="Times New Roman" w:cs="Times New Roman"/>
                <w:b/>
                <w:spacing w:val="-4"/>
                <w:sz w:val="24"/>
                <w:szCs w:val="24"/>
              </w:rPr>
              <w:t xml:space="preserve"> </w:t>
            </w:r>
            <w:r w:rsidRPr="00B94FB1">
              <w:rPr>
                <w:rFonts w:ascii="Times New Roman" w:eastAsia="Times New Roman" w:hAnsi="Times New Roman" w:cs="Times New Roman"/>
                <w:sz w:val="24"/>
                <w:szCs w:val="24"/>
              </w:rPr>
              <w:t>с одной стороны,</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и </w:t>
            </w:r>
            <w:r w:rsidRPr="00B94FB1">
              <w:rPr>
                <w:rFonts w:ascii="Times New Roman" w:eastAsia="Times New Roman" w:hAnsi="Times New Roman" w:cs="Times New Roman"/>
                <w:b/>
                <w:bCs/>
                <w:sz w:val="24"/>
                <w:szCs w:val="24"/>
              </w:rPr>
              <w:t>Саморегулируемая межрегиональная ассоциация оценщиков</w:t>
            </w:r>
            <w:r w:rsidRPr="00B94FB1">
              <w:rPr>
                <w:rFonts w:ascii="Times New Roman" w:eastAsia="Times New Roman" w:hAnsi="Times New Roman" w:cs="Times New Roman"/>
                <w:sz w:val="24"/>
                <w:szCs w:val="24"/>
              </w:rPr>
              <w:t xml:space="preserve">, именуемая в дальнейшем «Исполнитель», в лице </w:t>
            </w:r>
            <w:r>
              <w:rPr>
                <w:rFonts w:ascii="Times New Roman" w:eastAsia="Times New Roman" w:hAnsi="Times New Roman" w:cs="Times New Roman"/>
                <w:sz w:val="24"/>
                <w:szCs w:val="24"/>
              </w:rPr>
              <w:t>______________</w:t>
            </w:r>
            <w:r w:rsidRPr="00B94FB1">
              <w:rPr>
                <w:rFonts w:ascii="Times New Roman" w:eastAsia="Times New Roman" w:hAnsi="Times New Roman" w:cs="Times New Roman"/>
                <w:sz w:val="24"/>
                <w:szCs w:val="24"/>
              </w:rPr>
              <w:t>, действующего на основании</w:t>
            </w:r>
            <w:r>
              <w:rPr>
                <w:rFonts w:ascii="Times New Roman" w:eastAsia="Times New Roman" w:hAnsi="Times New Roman" w:cs="Times New Roman"/>
                <w:sz w:val="24"/>
                <w:szCs w:val="24"/>
              </w:rPr>
              <w:t xml:space="preserve"> ___________</w:t>
            </w:r>
            <w:r w:rsidRPr="00B94FB1">
              <w:rPr>
                <w:rFonts w:ascii="Times New Roman" w:eastAsia="Times New Roman" w:hAnsi="Times New Roman" w:cs="Times New Roman"/>
                <w:sz w:val="24"/>
                <w:szCs w:val="24"/>
              </w:rPr>
              <w:t>, именуем</w:t>
            </w:r>
            <w:r>
              <w:rPr>
                <w:rFonts w:ascii="Times New Roman" w:eastAsia="Times New Roman" w:hAnsi="Times New Roman" w:cs="Times New Roman"/>
                <w:sz w:val="24"/>
                <w:szCs w:val="24"/>
              </w:rPr>
              <w:t>ая</w:t>
            </w:r>
            <w:r w:rsidRPr="00B94FB1">
              <w:rPr>
                <w:rFonts w:ascii="Times New Roman" w:eastAsia="Times New Roman" w:hAnsi="Times New Roman" w:cs="Times New Roman"/>
                <w:sz w:val="24"/>
                <w:szCs w:val="24"/>
              </w:rPr>
              <w:t xml:space="preserve"> в дальнейшем </w:t>
            </w:r>
            <w:r w:rsidRPr="00B94FB1">
              <w:rPr>
                <w:rFonts w:ascii="Times New Roman" w:eastAsia="Times New Roman" w:hAnsi="Times New Roman" w:cs="Times New Roman"/>
                <w:b/>
                <w:bCs/>
                <w:sz w:val="24"/>
                <w:szCs w:val="24"/>
              </w:rPr>
              <w:t>«Исполнитель»</w:t>
            </w:r>
            <w:r w:rsidRPr="00B94FB1">
              <w:rPr>
                <w:rFonts w:ascii="Times New Roman" w:eastAsia="Times New Roman" w:hAnsi="Times New Roman" w:cs="Times New Roman"/>
                <w:sz w:val="24"/>
                <w:szCs w:val="24"/>
              </w:rPr>
              <w:t>,  заключили настоящий договор о нижеследующем.</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1.      </w:t>
            </w:r>
            <w:r w:rsidRPr="00B94FB1">
              <w:rPr>
                <w:rFonts w:ascii="Times New Roman" w:eastAsia="Times New Roman" w:hAnsi="Times New Roman" w:cs="Times New Roman"/>
                <w:b/>
                <w:bCs/>
                <w:sz w:val="24"/>
                <w:szCs w:val="24"/>
              </w:rPr>
              <w:t>Предмет договора.</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1.1. Заказчик поручает, а Исполнитель принимает на себя оказание услуг по экспертизе отчета № ________ от _______________ «(название отчета)», выполненного оценщиком (наименование оценочной организации) (ФИО, СРО, рег</w:t>
            </w:r>
            <w:r>
              <w:rPr>
                <w:rFonts w:ascii="Times New Roman" w:eastAsia="Times New Roman" w:hAnsi="Times New Roman" w:cs="Times New Roman"/>
                <w:sz w:val="24"/>
                <w:szCs w:val="24"/>
              </w:rPr>
              <w:t>.</w:t>
            </w:r>
            <w:r w:rsidRPr="00B94F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 дата</w:t>
            </w:r>
            <w:r w:rsidRPr="00B94FB1">
              <w:rPr>
                <w:rFonts w:ascii="Times New Roman" w:eastAsia="Times New Roman" w:hAnsi="Times New Roman" w:cs="Times New Roman"/>
                <w:sz w:val="24"/>
                <w:szCs w:val="24"/>
              </w:rPr>
              <w:t>) (далее – Отчет), на подтверждение стоимости, определенной оценщиком в Отчете, и в целях формирования мнения экспертов о соответствии Отчета требованиям законодательства Российской Федерации об оценочной деятельности, в том числе требованиям федерального закона от 29.07.1998 г. №135-ФЗ «Об оценочной деятельности в Российской Федерации»,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а Заказчик обязуется принять и оплатить оказанные Исполнителем услуги.</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 xml:space="preserve">1.3. Результатом оказания услуг является экспертное заключение, оформленное на бумажном носителе, в </w:t>
            </w:r>
            <w:r w:rsidRPr="00967D76">
              <w:rPr>
                <w:rFonts w:ascii="Times New Roman" w:hAnsi="Times New Roman" w:cs="Times New Roman"/>
                <w:b/>
                <w:sz w:val="24"/>
                <w:szCs w:val="24"/>
              </w:rPr>
              <w:t>___</w:t>
            </w:r>
            <w:r w:rsidRPr="00967D76">
              <w:rPr>
                <w:rFonts w:ascii="Times New Roman" w:eastAsia="Times New Roman" w:hAnsi="Times New Roman" w:cs="Times New Roman"/>
                <w:sz w:val="24"/>
                <w:szCs w:val="24"/>
              </w:rPr>
              <w:t xml:space="preserve"> экземпляре</w:t>
            </w:r>
            <w:r w:rsidRPr="00B94FB1">
              <w:rPr>
                <w:rFonts w:ascii="Times New Roman" w:eastAsia="Times New Roman" w:hAnsi="Times New Roman" w:cs="Times New Roman"/>
                <w:sz w:val="24"/>
                <w:szCs w:val="24"/>
              </w:rPr>
              <w:t xml:space="preserve"> (ах) и, в случае необходимости, экспертное заключение в форме электронного документа, подписанное усиленной квалифицированной электронной подписью в </w:t>
            </w:r>
            <w:r w:rsidRPr="00B94FB1">
              <w:rPr>
                <w:rFonts w:ascii="Times New Roman" w:eastAsia="Times New Roman" w:hAnsi="Times New Roman" w:cs="Times New Roman"/>
                <w:sz w:val="24"/>
                <w:szCs w:val="24"/>
              </w:rPr>
              <w:lastRenderedPageBreak/>
              <w:t>соответствии с законодательством Российской Федерации в 1 (одном) экземпляре.</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 xml:space="preserve">1.4. Срок оказания услуг по настоящему Договору составляет </w:t>
            </w:r>
            <w:r w:rsidRPr="00967D76">
              <w:rPr>
                <w:rFonts w:ascii="Times New Roman" w:eastAsia="Times New Roman" w:hAnsi="Times New Roman" w:cs="Times New Roman"/>
                <w:sz w:val="24"/>
                <w:szCs w:val="24"/>
              </w:rPr>
              <w:t xml:space="preserve">___ рабочих дней. Течение указанного срока начинается после зачисления оплаты на расчетный </w:t>
            </w:r>
            <w:r w:rsidRPr="00B94FB1">
              <w:rPr>
                <w:rFonts w:ascii="Times New Roman" w:eastAsia="Times New Roman" w:hAnsi="Times New Roman" w:cs="Times New Roman"/>
                <w:sz w:val="24"/>
                <w:szCs w:val="24"/>
              </w:rPr>
              <w:t>счет Исполнителя в соответствии с п.п. 3.1, 3.2. настоящего Договора и представления Заказчиком документов в порядке, установленном п. 2.2.1. настоящего Договора.</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1.5. Срок оказания услуг по настоящему Договору приостанавливается на период получения информации в соответствии с пп. 2.2.3 настоящего Договора и исчисляется заново с момента получения запрашиваемой в соответствии с пп. 2.2.3 настоящего Договора  информации.</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2.Обязанности сторон.</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2.1. Исполнитель обязан:</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2.1.1. Оказать услуги, предусмотренные п.1.1. настоящего Договора.</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2.1.2. Рассматривать все передаваемые Заказчиком для целей экспертизы сведения, равно как и сами результаты оценки, в качестве конфиденциальной информации, не подлежащей разглашению третьим лицам, за исключением случаев, предусмотренных действующим законодательством.</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2.2. Заказчик обязан:</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 xml:space="preserve">2.2.1. Представить Исполнителю Отчет об оценке на бумажном носителе, в прошитом, пронумерованном и  скрепленном подписью оценщика виде; </w:t>
            </w:r>
            <w:r>
              <w:rPr>
                <w:rFonts w:ascii="Times New Roman" w:eastAsia="Times New Roman" w:hAnsi="Times New Roman" w:cs="Times New Roman"/>
                <w:sz w:val="24"/>
                <w:szCs w:val="24"/>
              </w:rPr>
              <w:t>или</w:t>
            </w:r>
            <w:r w:rsidRPr="00B94FB1">
              <w:rPr>
                <w:rFonts w:ascii="Times New Roman" w:eastAsia="Times New Roman" w:hAnsi="Times New Roman" w:cs="Times New Roman"/>
                <w:sz w:val="24"/>
                <w:szCs w:val="24"/>
              </w:rPr>
              <w:t xml:space="preserve"> Отчет в форме электронного документа, подписанн</w:t>
            </w:r>
            <w:r>
              <w:rPr>
                <w:rFonts w:ascii="Times New Roman" w:eastAsia="Times New Roman" w:hAnsi="Times New Roman" w:cs="Times New Roman"/>
                <w:sz w:val="24"/>
                <w:szCs w:val="24"/>
              </w:rPr>
              <w:t>ого</w:t>
            </w:r>
            <w:r w:rsidRPr="00B94FB1">
              <w:rPr>
                <w:rFonts w:ascii="Times New Roman" w:eastAsia="Times New Roman" w:hAnsi="Times New Roman" w:cs="Times New Roman"/>
                <w:sz w:val="24"/>
                <w:szCs w:val="24"/>
              </w:rPr>
              <w:t xml:space="preserve"> усиленной квалифицированной электронной подписью в соответствии с законодательством Российской Федерации, с полным комплектом необходимых приложений и иллюстративных материалов и приложением задания на оценку объекта оценки, договора на оценку объекта оценки.</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2.2.2. Оплатить услуги Исполнителя в соответствии с разделом 3 настоящего Договора.</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2.2.3. Предоставить Исполнителю всю требуемую информацию, в том числе используемую оценщиком при проведении оценки, на которую оценщик ссылается в отчете об оценке и отсутствующую в отчете либо в приложении к отчету в течение срока, указанного в запросе с момента получения запроса исполнителя посредством факсимильной или электронной связи на контактные адреса, указанные в пункте 7.1. настоящего Договора, либо в течение 1 (одного) рабочего дня обосновать отказ от предоставления.</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2.3. Исполнитель вправе:</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2.3.1. Подготовить при не предоставлении Заказчиком Отчета на бумажном носителе, в прошитом, пронумерованном и скрепленном подписью оценщика виде экспертное заключение на основании электронной копии Отчета, предоставленной Заказчиком в соответствии с п. 2.2.1 настоящего Договора, на следующий рабочий день после истечения 30 календарных дней, исчисляемых с даты поступления электронной копии Отчета или с даты зачисления оплаты на расчетный счет Исполнителя в соответствии с п.п. 3.1, 3.2. настоящего Договора, в зависимости от того, какая дата наступит позднее.</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2.3.2. В случае непредоставления Заказчиком экспертизы информации, запрашиваемой Исполнителем в соответствии с п. 2.2.3, в срок, установленный в п. 1.4. или указанный в запросе в соответствии с п.2.2.3 в зависимости от того, какой срок наступит позднее, Исполнитель вправе подготовить экспертное заключение на основании предоставленного отчета на следующий рабочий день после истечения указанного срока, исчисляемого с даты направления запроса.</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3. Оплата услуг и порядок расчетов</w:t>
            </w:r>
          </w:p>
          <w:p w:rsidR="00967D76" w:rsidRPr="00727DB7"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727DB7">
              <w:rPr>
                <w:rFonts w:ascii="Times New Roman" w:eastAsia="Times New Roman" w:hAnsi="Times New Roman" w:cs="Times New Roman"/>
                <w:sz w:val="24"/>
                <w:szCs w:val="24"/>
              </w:rPr>
              <w:t xml:space="preserve">3.1. Стоимость услуг по экспертизе Отчета об оценке, предусмотренные п.1.1. настоящего Договора, составляет </w:t>
            </w:r>
            <w:r w:rsidRPr="00727DB7">
              <w:rPr>
                <w:rFonts w:ascii="Times New Roman" w:hAnsi="Times New Roman" w:cs="Times New Roman"/>
                <w:b/>
                <w:sz w:val="24"/>
                <w:szCs w:val="24"/>
              </w:rPr>
              <w:t>__________ руб. (_________________)</w:t>
            </w:r>
            <w:r w:rsidRPr="00727DB7">
              <w:rPr>
                <w:rFonts w:ascii="Times New Roman" w:eastAsia="Times New Roman" w:hAnsi="Times New Roman" w:cs="Times New Roman"/>
                <w:sz w:val="24"/>
                <w:szCs w:val="24"/>
              </w:rPr>
              <w:t xml:space="preserve">, в том числе НДС по ставке 18%. </w:t>
            </w:r>
            <w:r w:rsidRPr="00727DB7">
              <w:rPr>
                <w:rFonts w:ascii="Times New Roman" w:eastAsia="Times New Roman" w:hAnsi="Times New Roman" w:cs="Times New Roman"/>
                <w:sz w:val="24"/>
                <w:szCs w:val="24"/>
              </w:rPr>
              <w:lastRenderedPageBreak/>
              <w:t xml:space="preserve">Стоимость услуг по повторной экспертизе в соответствии с пунктом 3.6 настоящего Договора составляет </w:t>
            </w:r>
            <w:r w:rsidRPr="00727DB7">
              <w:rPr>
                <w:rFonts w:ascii="Times New Roman" w:hAnsi="Times New Roman" w:cs="Times New Roman"/>
                <w:b/>
                <w:sz w:val="24"/>
                <w:szCs w:val="24"/>
              </w:rPr>
              <w:t>_________ руб. (________________)</w:t>
            </w:r>
            <w:r w:rsidRPr="00727DB7">
              <w:rPr>
                <w:rFonts w:ascii="Times New Roman" w:eastAsia="Times New Roman" w:hAnsi="Times New Roman" w:cs="Times New Roman"/>
                <w:sz w:val="24"/>
                <w:szCs w:val="24"/>
              </w:rPr>
              <w:t>, в том числе НДС по ставке 18%.</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3.2 Заказчик производит единовременный платеж в размере 100% от цены Договора путем перечисления денежных средств в российских рублях на расчетный счет Исполнителя в течение трех банковских дней с даты получения счета.</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Оплата счета Заказчиком является акцептом всех условий настоящего договора и договор считается заключенным с момента оплаты Заказчиком выставленного Исполнителем счета.</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3.3. При передаче экспертного заключения Исполнитель передает Заказчику Акт об оказании услуг и счет-фактуру.</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3.4. Заказчик, при отсутствии обоснованных письменных претензий по качеству услуг, обязан подписать и отправить в адрес Исполнителя Акт об оказании услуги в течение 5 (Пяти) рабочих дней после получения Акта. В качестве обоснованных письменных претензий по качеству услуг не может рассматриваться предоставление Экспертного заключения, выданного в соответствии с п.2.3.1 настоящего Договора.</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3.5. В случае, если Исполнитель не получил от Заказчика подписанный последним Акт об оказании услуг в течение 20 (Двадцати) рабочих дней с момента передачи Заказчику экспертного заключения, услуги по экспертизе считаются оказанными и принятыми Заказчиком в момент передачи экспертного заключения.</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3.6. В случае выявления в ходе проведения экспертизы Отчета нарушений требований законодательства Российской Федерации по оценочной деятельности Исполнитель обязуется после устранения оценщиком указанных в экспертном заключении нарушений провести повторную экспертизу Отчета об оценке на предмет устранения указанных в экспертном заключении нарушений и представить новое экспертное заключение. Повторная экспертиза проводится в те же сроки, что и сроки проведения первоначальной экспертизы, установленные в настоящем Договоре к Отчету.</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4. Конфиденциальность</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4.1. Исполнитель обязуется сохранять конфиденциальность полученной информации, за исключением общедоступной, связанной с исполнением Договора, и не раскрывать ее третьим лицам без предварительного письменного согласия Заказчика в период действия Договора и до момента, когда указанная информация станет общедоступной.</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5. Основания прекращения договора и ответственность сторон.</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5.1. Договор вступает в силу с момента подписания и действует до полного исполнения Сторонами своих обязательств по Договору.</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5.2.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обстоятельств непреодолимой силы, то есть чрезвычайных и непредотвратимых при данных условиях обстоятельств.</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6. Порядок разрешения споров.</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6.1. Взаимоотношения Сторон, не установленные в Договоре, регулируются законодательством Российской Федерации.</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6.2. Все споры и разногласия, возникающие из Договора или в связи с ним и его толкованием, будут, по возможности, улаживаться Сторонами путем переговоров, а при не достижении согласия передаются на рассмотрение в Арбитражный суд г. Москвы.</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7. Заключительные положения.</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lastRenderedPageBreak/>
              <w:t>7.1. В целях координации действий в соответствии с настоящим договором, Стороны назначают ответственных исполнителей:</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от Заказчика</w:t>
            </w:r>
          </w:p>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549"/>
              <w:gridCol w:w="4596"/>
            </w:tblGrid>
            <w:tr w:rsidR="00967D76" w:rsidRPr="00D106CA" w:rsidTr="00E0037C">
              <w:tc>
                <w:tcPr>
                  <w:tcW w:w="1575" w:type="dxa"/>
                  <w:vAlign w:val="center"/>
                  <w:hideMark/>
                </w:tcPr>
                <w:p w:rsidR="00967D76" w:rsidRPr="00B94FB1" w:rsidRDefault="00967D76" w:rsidP="00E0037C">
                  <w:pPr>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должность</w:t>
                  </w:r>
                </w:p>
              </w:tc>
              <w:tc>
                <w:tcPr>
                  <w:tcW w:w="2040" w:type="dxa"/>
                  <w:vAlign w:val="center"/>
                  <w:hideMark/>
                </w:tcPr>
                <w:p w:rsidR="00967D76" w:rsidRPr="00B94FB1" w:rsidRDefault="00967D76" w:rsidP="00E0037C">
                  <w:pPr>
                    <w:spacing w:after="150" w:line="240" w:lineRule="auto"/>
                    <w:jc w:val="both"/>
                    <w:rPr>
                      <w:rFonts w:ascii="Times New Roman" w:eastAsia="Times New Roman" w:hAnsi="Times New Roman" w:cs="Times New Roman"/>
                      <w:sz w:val="24"/>
                      <w:szCs w:val="24"/>
                    </w:rPr>
                  </w:pPr>
                </w:p>
              </w:tc>
            </w:tr>
            <w:tr w:rsidR="00967D76" w:rsidRPr="00D106CA" w:rsidTr="00E0037C">
              <w:tc>
                <w:tcPr>
                  <w:tcW w:w="1575" w:type="dxa"/>
                  <w:vAlign w:val="center"/>
                  <w:hideMark/>
                </w:tcPr>
                <w:p w:rsidR="00967D76" w:rsidRPr="00B94FB1" w:rsidRDefault="00967D76" w:rsidP="00E0037C">
                  <w:pPr>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ф.и.о.</w:t>
                  </w:r>
                </w:p>
              </w:tc>
              <w:tc>
                <w:tcPr>
                  <w:tcW w:w="2040" w:type="dxa"/>
                  <w:vAlign w:val="center"/>
                </w:tcPr>
                <w:p w:rsidR="00967D76" w:rsidRPr="00B94FB1" w:rsidRDefault="00967D76" w:rsidP="00E0037C">
                  <w:pPr>
                    <w:spacing w:after="150" w:line="240" w:lineRule="auto"/>
                    <w:jc w:val="both"/>
                    <w:rPr>
                      <w:rFonts w:ascii="Times New Roman" w:eastAsia="Times New Roman" w:hAnsi="Times New Roman" w:cs="Times New Roman"/>
                      <w:color w:val="FF0000"/>
                      <w:sz w:val="24"/>
                      <w:szCs w:val="24"/>
                    </w:rPr>
                  </w:pPr>
                </w:p>
              </w:tc>
            </w:tr>
            <w:tr w:rsidR="00967D76" w:rsidRPr="00D106CA" w:rsidTr="00E0037C">
              <w:tc>
                <w:tcPr>
                  <w:tcW w:w="1575" w:type="dxa"/>
                  <w:vAlign w:val="center"/>
                  <w:hideMark/>
                </w:tcPr>
                <w:p w:rsidR="00967D76" w:rsidRPr="00B94FB1" w:rsidRDefault="00967D76" w:rsidP="00E0037C">
                  <w:pPr>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контактный телефон</w:t>
                  </w:r>
                </w:p>
              </w:tc>
              <w:tc>
                <w:tcPr>
                  <w:tcW w:w="2040" w:type="dxa"/>
                  <w:vAlign w:val="center"/>
                </w:tcPr>
                <w:p w:rsidR="00967D76" w:rsidRPr="00B94FB1" w:rsidRDefault="00967D76" w:rsidP="00E0037C">
                  <w:pPr>
                    <w:spacing w:after="150" w:line="240" w:lineRule="auto"/>
                    <w:jc w:val="both"/>
                    <w:rPr>
                      <w:rFonts w:ascii="Times New Roman" w:eastAsia="Times New Roman" w:hAnsi="Times New Roman" w:cs="Times New Roman"/>
                      <w:color w:val="FF0000"/>
                      <w:sz w:val="24"/>
                      <w:szCs w:val="24"/>
                    </w:rPr>
                  </w:pPr>
                </w:p>
              </w:tc>
            </w:tr>
            <w:tr w:rsidR="00967D76" w:rsidRPr="00D106CA" w:rsidTr="00E0037C">
              <w:tc>
                <w:tcPr>
                  <w:tcW w:w="1575" w:type="dxa"/>
                  <w:vAlign w:val="center"/>
                  <w:hideMark/>
                </w:tcPr>
                <w:p w:rsidR="00967D76" w:rsidRPr="00B94FB1" w:rsidRDefault="00967D76" w:rsidP="00E0037C">
                  <w:pPr>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адрес эл. почты</w:t>
                  </w:r>
                </w:p>
              </w:tc>
              <w:tc>
                <w:tcPr>
                  <w:tcW w:w="2040" w:type="dxa"/>
                  <w:vAlign w:val="center"/>
                </w:tcPr>
                <w:p w:rsidR="00967D76" w:rsidRPr="00B94FB1" w:rsidRDefault="00967D76" w:rsidP="00E0037C">
                  <w:pPr>
                    <w:spacing w:after="150" w:line="240" w:lineRule="auto"/>
                    <w:jc w:val="both"/>
                    <w:rPr>
                      <w:rFonts w:ascii="Times New Roman" w:eastAsia="Times New Roman" w:hAnsi="Times New Roman" w:cs="Times New Roman"/>
                      <w:color w:val="FF0000"/>
                      <w:sz w:val="24"/>
                      <w:szCs w:val="24"/>
                    </w:rPr>
                  </w:pPr>
                </w:p>
              </w:tc>
            </w:tr>
          </w:tbl>
          <w:p w:rsidR="00967D76" w:rsidRPr="00B94FB1" w:rsidRDefault="00967D76" w:rsidP="00967D76">
            <w:pPr>
              <w:shd w:val="clear" w:color="auto" w:fill="FFFFFF"/>
              <w:spacing w:after="150" w:line="240" w:lineRule="auto"/>
              <w:jc w:val="both"/>
              <w:rPr>
                <w:rFonts w:ascii="Times New Roman" w:eastAsia="Times New Roman" w:hAnsi="Times New Roman" w:cs="Times New Roman"/>
                <w:b/>
                <w:bCs/>
                <w:sz w:val="24"/>
                <w:szCs w:val="24"/>
              </w:rPr>
            </w:pP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от Исполнителя</w:t>
            </w:r>
          </w:p>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430"/>
              <w:gridCol w:w="4715"/>
            </w:tblGrid>
            <w:tr w:rsidR="00967D76" w:rsidRPr="00D106CA" w:rsidTr="00E0037C">
              <w:tc>
                <w:tcPr>
                  <w:tcW w:w="3430" w:type="dxa"/>
                  <w:vAlign w:val="center"/>
                  <w:hideMark/>
                </w:tcPr>
                <w:p w:rsidR="00967D76" w:rsidRPr="00B94FB1" w:rsidRDefault="00967D76" w:rsidP="00E0037C">
                  <w:pPr>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должность</w:t>
                  </w:r>
                </w:p>
              </w:tc>
              <w:tc>
                <w:tcPr>
                  <w:tcW w:w="4715" w:type="dxa"/>
                  <w:vAlign w:val="center"/>
                </w:tcPr>
                <w:p w:rsidR="00967D76" w:rsidRPr="00B94FB1" w:rsidRDefault="00967D76" w:rsidP="00E0037C">
                  <w:pPr>
                    <w:spacing w:after="150" w:line="240" w:lineRule="auto"/>
                    <w:jc w:val="both"/>
                    <w:rPr>
                      <w:rFonts w:ascii="Times New Roman" w:eastAsia="Times New Roman" w:hAnsi="Times New Roman" w:cs="Times New Roman"/>
                      <w:sz w:val="24"/>
                      <w:szCs w:val="24"/>
                    </w:rPr>
                  </w:pPr>
                </w:p>
              </w:tc>
            </w:tr>
            <w:tr w:rsidR="00967D76" w:rsidRPr="00D106CA" w:rsidTr="00E0037C">
              <w:tc>
                <w:tcPr>
                  <w:tcW w:w="3430" w:type="dxa"/>
                  <w:vAlign w:val="center"/>
                  <w:hideMark/>
                </w:tcPr>
                <w:p w:rsidR="00967D76" w:rsidRPr="00B94FB1" w:rsidRDefault="00967D76" w:rsidP="00E0037C">
                  <w:pPr>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ф.и.о.</w:t>
                  </w:r>
                </w:p>
              </w:tc>
              <w:tc>
                <w:tcPr>
                  <w:tcW w:w="4715" w:type="dxa"/>
                  <w:vAlign w:val="center"/>
                </w:tcPr>
                <w:p w:rsidR="00967D76" w:rsidRPr="00B94FB1" w:rsidRDefault="00967D76" w:rsidP="00E0037C">
                  <w:pPr>
                    <w:spacing w:after="150" w:line="240" w:lineRule="auto"/>
                    <w:jc w:val="both"/>
                    <w:rPr>
                      <w:rFonts w:ascii="Times New Roman" w:eastAsia="Times New Roman" w:hAnsi="Times New Roman" w:cs="Times New Roman"/>
                      <w:sz w:val="24"/>
                      <w:szCs w:val="24"/>
                    </w:rPr>
                  </w:pPr>
                </w:p>
              </w:tc>
            </w:tr>
            <w:tr w:rsidR="00967D76" w:rsidRPr="00D106CA" w:rsidTr="00E0037C">
              <w:tc>
                <w:tcPr>
                  <w:tcW w:w="3430" w:type="dxa"/>
                  <w:vAlign w:val="center"/>
                  <w:hideMark/>
                </w:tcPr>
                <w:p w:rsidR="00967D76" w:rsidRPr="00B94FB1" w:rsidRDefault="00967D76" w:rsidP="00E0037C">
                  <w:pPr>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контактный телефон</w:t>
                  </w:r>
                </w:p>
              </w:tc>
              <w:tc>
                <w:tcPr>
                  <w:tcW w:w="4715" w:type="dxa"/>
                  <w:vAlign w:val="center"/>
                </w:tcPr>
                <w:p w:rsidR="00967D76" w:rsidRPr="00B94FB1" w:rsidRDefault="00967D76" w:rsidP="00E0037C">
                  <w:pPr>
                    <w:spacing w:after="150" w:line="240" w:lineRule="auto"/>
                    <w:jc w:val="both"/>
                    <w:rPr>
                      <w:rFonts w:ascii="Times New Roman" w:eastAsia="Times New Roman" w:hAnsi="Times New Roman" w:cs="Times New Roman"/>
                      <w:sz w:val="24"/>
                      <w:szCs w:val="24"/>
                    </w:rPr>
                  </w:pPr>
                </w:p>
              </w:tc>
            </w:tr>
            <w:tr w:rsidR="00967D76" w:rsidRPr="00D106CA" w:rsidTr="00E0037C">
              <w:tc>
                <w:tcPr>
                  <w:tcW w:w="3430" w:type="dxa"/>
                  <w:vAlign w:val="center"/>
                  <w:hideMark/>
                </w:tcPr>
                <w:p w:rsidR="00967D76" w:rsidRPr="00B94FB1" w:rsidRDefault="00967D76" w:rsidP="00E0037C">
                  <w:pPr>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b/>
                      <w:bCs/>
                      <w:sz w:val="24"/>
                      <w:szCs w:val="24"/>
                    </w:rPr>
                    <w:t>адрес эл. почты</w:t>
                  </w:r>
                </w:p>
              </w:tc>
              <w:tc>
                <w:tcPr>
                  <w:tcW w:w="4715" w:type="dxa"/>
                  <w:vAlign w:val="center"/>
                </w:tcPr>
                <w:p w:rsidR="00967D76" w:rsidRPr="00B94FB1" w:rsidRDefault="00967D76" w:rsidP="00E0037C">
                  <w:pPr>
                    <w:spacing w:after="150" w:line="240" w:lineRule="auto"/>
                    <w:jc w:val="both"/>
                    <w:rPr>
                      <w:rFonts w:ascii="Times New Roman" w:eastAsia="Times New Roman" w:hAnsi="Times New Roman" w:cs="Times New Roman"/>
                      <w:sz w:val="24"/>
                      <w:szCs w:val="24"/>
                    </w:rPr>
                  </w:pPr>
                </w:p>
              </w:tc>
            </w:tr>
          </w:tbl>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7.2. Ни одна из Сторон не вправе передавать свои права и обязательства по Договору третьим лицам без письменного согласия другой Стороны, если иное не указано в Договоре.</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7.3. Любое уведомление или сообщение, которое должно быть совершено или направлено одной Стороной другой Стороне в связи с Договором, должно быть составлено в письменной форме и направлено в адрес лиц и по реквизитам Сторон в соответствии с пунктом 8 настоящего Договора.</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7.4. Дополнения, изменения и расторжение Договора действительны, если они совершены в письменной форме и подписаны уполномоченными представителями Сторон.</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r w:rsidRPr="00B94FB1">
              <w:rPr>
                <w:rFonts w:ascii="Times New Roman" w:eastAsia="Times New Roman" w:hAnsi="Times New Roman" w:cs="Times New Roman"/>
                <w:sz w:val="24"/>
                <w:szCs w:val="24"/>
              </w:rPr>
              <w:t>7.5. 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b/>
                <w:bCs/>
                <w:sz w:val="24"/>
                <w:szCs w:val="24"/>
              </w:rPr>
            </w:pPr>
            <w:r w:rsidRPr="00B94FB1">
              <w:rPr>
                <w:rFonts w:ascii="Times New Roman" w:eastAsia="Times New Roman" w:hAnsi="Times New Roman" w:cs="Times New Roman"/>
                <w:b/>
                <w:bCs/>
                <w:sz w:val="24"/>
                <w:szCs w:val="24"/>
              </w:rPr>
              <w:t>8.Адреса и банковские реквизиты сторон</w:t>
            </w:r>
          </w:p>
          <w:p w:rsidR="00967D76" w:rsidRPr="00B94FB1" w:rsidRDefault="00967D76" w:rsidP="00967D76">
            <w:pPr>
              <w:shd w:val="clear" w:color="auto" w:fill="FFFFFF"/>
              <w:spacing w:after="150" w:line="240" w:lineRule="auto"/>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3"/>
              <w:gridCol w:w="4835"/>
            </w:tblGrid>
            <w:tr w:rsidR="00967D76" w:rsidRPr="00D106CA" w:rsidTr="00E0037C">
              <w:trPr>
                <w:trHeight w:val="80"/>
              </w:trPr>
              <w:tc>
                <w:tcPr>
                  <w:tcW w:w="5095" w:type="dxa"/>
                </w:tcPr>
                <w:p w:rsidR="00967D76" w:rsidRPr="00B94FB1" w:rsidRDefault="00967D76" w:rsidP="00E0037C">
                  <w:pPr>
                    <w:spacing w:after="0"/>
                    <w:jc w:val="both"/>
                    <w:rPr>
                      <w:color w:val="FF0000"/>
                      <w:sz w:val="24"/>
                      <w:szCs w:val="24"/>
                    </w:rPr>
                  </w:pPr>
                </w:p>
              </w:tc>
              <w:tc>
                <w:tcPr>
                  <w:tcW w:w="4476" w:type="dxa"/>
                </w:tcPr>
                <w:p w:rsidR="00967D76" w:rsidRPr="00B94FB1" w:rsidRDefault="00967D76" w:rsidP="00E0037C">
                  <w:pPr>
                    <w:jc w:val="both"/>
                    <w:rPr>
                      <w:rFonts w:ascii="Times New Roman" w:hAnsi="Times New Roman" w:cs="Times New Roman"/>
                      <w:b/>
                      <w:sz w:val="24"/>
                      <w:szCs w:val="24"/>
                    </w:rPr>
                  </w:pPr>
                  <w:r w:rsidRPr="00B94FB1">
                    <w:rPr>
                      <w:rFonts w:ascii="Times New Roman" w:hAnsi="Times New Roman" w:cs="Times New Roman"/>
                      <w:b/>
                      <w:sz w:val="24"/>
                      <w:szCs w:val="24"/>
                    </w:rPr>
                    <w:t>Саморегулируемая межрегиональная ассоциация оценщиков</w:t>
                  </w:r>
                </w:p>
                <w:p w:rsidR="00967D76" w:rsidRPr="00B94FB1" w:rsidRDefault="00967D76" w:rsidP="00E0037C">
                  <w:pPr>
                    <w:spacing w:after="0"/>
                    <w:jc w:val="both"/>
                    <w:rPr>
                      <w:rFonts w:ascii="Times New Roman" w:hAnsi="Times New Roman" w:cs="Times New Roman"/>
                      <w:sz w:val="24"/>
                      <w:szCs w:val="24"/>
                    </w:rPr>
                  </w:pPr>
                  <w:r w:rsidRPr="00B94FB1">
                    <w:rPr>
                      <w:rFonts w:ascii="Times New Roman" w:hAnsi="Times New Roman" w:cs="Times New Roman"/>
                      <w:sz w:val="24"/>
                      <w:szCs w:val="24"/>
                    </w:rPr>
                    <w:t>127422, г.</w:t>
                  </w:r>
                  <w:r>
                    <w:rPr>
                      <w:rFonts w:ascii="Times New Roman" w:hAnsi="Times New Roman" w:cs="Times New Roman"/>
                      <w:sz w:val="24"/>
                      <w:szCs w:val="24"/>
                    </w:rPr>
                    <w:t xml:space="preserve"> </w:t>
                  </w:r>
                  <w:r w:rsidRPr="00B94FB1">
                    <w:rPr>
                      <w:rFonts w:ascii="Times New Roman" w:hAnsi="Times New Roman" w:cs="Times New Roman"/>
                      <w:sz w:val="24"/>
                      <w:szCs w:val="24"/>
                    </w:rPr>
                    <w:t>Москва, ул. Тимирязевская, д. 1 тел./факс 8(495) 604-41-69</w:t>
                  </w:r>
                </w:p>
                <w:p w:rsidR="00967D76" w:rsidRPr="00B94FB1" w:rsidRDefault="00967D76" w:rsidP="00E0037C">
                  <w:pPr>
                    <w:spacing w:after="0"/>
                    <w:jc w:val="both"/>
                    <w:rPr>
                      <w:rFonts w:ascii="Times New Roman" w:hAnsi="Times New Roman" w:cs="Times New Roman"/>
                      <w:sz w:val="24"/>
                      <w:szCs w:val="24"/>
                    </w:rPr>
                  </w:pPr>
                  <w:r w:rsidRPr="00B94FB1">
                    <w:rPr>
                      <w:rFonts w:ascii="Times New Roman" w:hAnsi="Times New Roman" w:cs="Times New Roman"/>
                      <w:sz w:val="24"/>
                      <w:szCs w:val="24"/>
                    </w:rPr>
                    <w:t xml:space="preserve">р/с 40703810100000000180 </w:t>
                  </w:r>
                </w:p>
                <w:p w:rsidR="00967D76" w:rsidRPr="00B94FB1" w:rsidRDefault="00967D76" w:rsidP="00E0037C">
                  <w:pPr>
                    <w:spacing w:after="0"/>
                    <w:jc w:val="both"/>
                    <w:rPr>
                      <w:rFonts w:ascii="Times New Roman" w:hAnsi="Times New Roman" w:cs="Times New Roman"/>
                      <w:sz w:val="24"/>
                      <w:szCs w:val="24"/>
                    </w:rPr>
                  </w:pPr>
                  <w:r w:rsidRPr="00B94FB1">
                    <w:rPr>
                      <w:rFonts w:ascii="Times New Roman" w:hAnsi="Times New Roman" w:cs="Times New Roman"/>
                      <w:sz w:val="24"/>
                      <w:szCs w:val="24"/>
                    </w:rPr>
                    <w:t>«СДМ-Банк» (ПАО) г. Москва</w:t>
                  </w:r>
                </w:p>
                <w:p w:rsidR="00967D76" w:rsidRPr="00B94FB1" w:rsidRDefault="00967D76" w:rsidP="00E0037C">
                  <w:pPr>
                    <w:spacing w:after="0"/>
                    <w:jc w:val="both"/>
                    <w:rPr>
                      <w:rFonts w:ascii="Times New Roman" w:hAnsi="Times New Roman" w:cs="Times New Roman"/>
                      <w:sz w:val="24"/>
                      <w:szCs w:val="24"/>
                    </w:rPr>
                  </w:pPr>
                  <w:r w:rsidRPr="00B94FB1">
                    <w:rPr>
                      <w:rFonts w:ascii="Times New Roman" w:hAnsi="Times New Roman" w:cs="Times New Roman"/>
                      <w:sz w:val="24"/>
                      <w:szCs w:val="24"/>
                    </w:rPr>
                    <w:t>к/с 30101810845250000685 БИК 044525685</w:t>
                  </w:r>
                </w:p>
                <w:p w:rsidR="00967D76" w:rsidRPr="00B94FB1" w:rsidRDefault="00967D76" w:rsidP="00E0037C">
                  <w:pPr>
                    <w:spacing w:after="0"/>
                    <w:jc w:val="both"/>
                    <w:rPr>
                      <w:rFonts w:ascii="Times New Roman" w:hAnsi="Times New Roman" w:cs="Times New Roman"/>
                      <w:sz w:val="24"/>
                      <w:szCs w:val="24"/>
                    </w:rPr>
                  </w:pPr>
                  <w:r w:rsidRPr="00B94FB1">
                    <w:rPr>
                      <w:rFonts w:ascii="Times New Roman" w:hAnsi="Times New Roman" w:cs="Times New Roman"/>
                      <w:sz w:val="24"/>
                      <w:szCs w:val="24"/>
                    </w:rPr>
                    <w:t>ИНН 7706598106, КПП 771301001</w:t>
                  </w:r>
                </w:p>
              </w:tc>
            </w:tr>
            <w:tr w:rsidR="00967D76" w:rsidRPr="00D106CA" w:rsidTr="00E0037C">
              <w:trPr>
                <w:trHeight w:val="74"/>
              </w:trPr>
              <w:tc>
                <w:tcPr>
                  <w:tcW w:w="5095" w:type="dxa"/>
                </w:tcPr>
                <w:p w:rsidR="00967D76" w:rsidRPr="00B94FB1" w:rsidRDefault="00967D76" w:rsidP="00E0037C">
                  <w:pPr>
                    <w:pStyle w:val="a8"/>
                    <w:suppressAutoHyphens/>
                    <w:ind w:right="200" w:firstLine="0"/>
                    <w:jc w:val="both"/>
                    <w:rPr>
                      <w:b/>
                      <w:szCs w:val="24"/>
                    </w:rPr>
                  </w:pPr>
                </w:p>
                <w:p w:rsidR="00967D76" w:rsidRPr="00B94FB1" w:rsidRDefault="00967D76" w:rsidP="00E0037C">
                  <w:pPr>
                    <w:pStyle w:val="a8"/>
                    <w:suppressAutoHyphens/>
                    <w:ind w:right="200" w:firstLine="0"/>
                    <w:jc w:val="both"/>
                    <w:rPr>
                      <w:b/>
                      <w:szCs w:val="24"/>
                    </w:rPr>
                  </w:pPr>
                </w:p>
                <w:p w:rsidR="00967D76" w:rsidRPr="00B94FB1" w:rsidRDefault="00967D76" w:rsidP="00E0037C">
                  <w:pPr>
                    <w:pStyle w:val="a8"/>
                    <w:suppressAutoHyphens/>
                    <w:ind w:right="200" w:firstLine="0"/>
                    <w:jc w:val="both"/>
                    <w:rPr>
                      <w:bCs/>
                      <w:i/>
                      <w:szCs w:val="24"/>
                    </w:rPr>
                  </w:pPr>
                  <w:r w:rsidRPr="009F38E2">
                    <w:rPr>
                      <w:b/>
                      <w:szCs w:val="24"/>
                    </w:rPr>
                    <w:t>_________________</w:t>
                  </w:r>
                  <w:r w:rsidRPr="00B94FB1">
                    <w:rPr>
                      <w:b/>
                      <w:szCs w:val="24"/>
                    </w:rPr>
                    <w:t xml:space="preserve">_ </w:t>
                  </w:r>
                  <w:r w:rsidRPr="00B94FB1">
                    <w:rPr>
                      <w:szCs w:val="24"/>
                    </w:rPr>
                    <w:t>/</w:t>
                  </w:r>
                </w:p>
              </w:tc>
              <w:tc>
                <w:tcPr>
                  <w:tcW w:w="4476" w:type="dxa"/>
                </w:tcPr>
                <w:p w:rsidR="00967D76" w:rsidRPr="00B94FB1" w:rsidRDefault="00967D76" w:rsidP="00E0037C">
                  <w:pPr>
                    <w:jc w:val="both"/>
                    <w:rPr>
                      <w:rFonts w:ascii="Times New Roman" w:hAnsi="Times New Roman" w:cs="Times New Roman"/>
                      <w:b/>
                      <w:sz w:val="24"/>
                      <w:szCs w:val="24"/>
                    </w:rPr>
                  </w:pPr>
                  <w:r w:rsidRPr="00B94FB1">
                    <w:rPr>
                      <w:rFonts w:ascii="Times New Roman" w:hAnsi="Times New Roman" w:cs="Times New Roman"/>
                      <w:b/>
                      <w:sz w:val="24"/>
                      <w:szCs w:val="24"/>
                    </w:rPr>
                    <w:t>Генеральный директор</w:t>
                  </w:r>
                </w:p>
                <w:p w:rsidR="00967D76" w:rsidRPr="00B94FB1" w:rsidRDefault="00967D76" w:rsidP="00E0037C">
                  <w:pPr>
                    <w:jc w:val="both"/>
                    <w:rPr>
                      <w:rFonts w:ascii="Times New Roman" w:hAnsi="Times New Roman" w:cs="Times New Roman"/>
                      <w:sz w:val="24"/>
                      <w:szCs w:val="24"/>
                    </w:rPr>
                  </w:pPr>
                  <w:r w:rsidRPr="00B94FB1">
                    <w:rPr>
                      <w:rFonts w:ascii="Times New Roman" w:hAnsi="Times New Roman" w:cs="Times New Roman"/>
                      <w:b/>
                      <w:sz w:val="24"/>
                      <w:szCs w:val="24"/>
                    </w:rPr>
                    <w:t>____________________ / Демчева А.Г./</w:t>
                  </w:r>
                </w:p>
              </w:tc>
            </w:tr>
          </w:tbl>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lastRenderedPageBreak/>
              <w:t> </w:t>
            </w:r>
          </w:p>
          <w:p w:rsidR="00944634" w:rsidRPr="00863552" w:rsidRDefault="00944634" w:rsidP="00944634">
            <w:pPr>
              <w:spacing w:after="0" w:line="240" w:lineRule="auto"/>
              <w:jc w:val="right"/>
              <w:rPr>
                <w:rFonts w:ascii="Times New Roman" w:eastAsia="Times New Roman" w:hAnsi="Times New Roman" w:cs="Times New Roman"/>
                <w:color w:val="000000"/>
                <w:sz w:val="21"/>
                <w:szCs w:val="21"/>
                <w:lang w:eastAsia="ru-RU"/>
              </w:rPr>
            </w:pPr>
            <w:r w:rsidRPr="00863552">
              <w:rPr>
                <w:rFonts w:ascii="Times New Roman" w:eastAsia="Times New Roman" w:hAnsi="Times New Roman" w:cs="Times New Roman"/>
                <w:b/>
                <w:bCs/>
                <w:color w:val="000000"/>
                <w:sz w:val="21"/>
                <w:szCs w:val="21"/>
                <w:lang w:eastAsia="ru-RU"/>
              </w:rPr>
              <w:t>ПРИЛОЖЕНИЕ № 2</w:t>
            </w:r>
          </w:p>
          <w:p w:rsidR="00944634" w:rsidRPr="00863552" w:rsidRDefault="00944634" w:rsidP="00944634">
            <w:pPr>
              <w:spacing w:after="0" w:line="240" w:lineRule="auto"/>
              <w:jc w:val="right"/>
              <w:rPr>
                <w:rFonts w:ascii="Times New Roman" w:eastAsia="Times New Roman" w:hAnsi="Times New Roman" w:cs="Times New Roman"/>
                <w:color w:val="000000"/>
                <w:sz w:val="21"/>
                <w:szCs w:val="21"/>
                <w:lang w:eastAsia="ru-RU"/>
              </w:rPr>
            </w:pPr>
            <w:r w:rsidRPr="00863552">
              <w:rPr>
                <w:rFonts w:ascii="Times New Roman" w:eastAsia="Times New Roman" w:hAnsi="Times New Roman" w:cs="Times New Roman"/>
                <w:b/>
                <w:bCs/>
                <w:color w:val="000000"/>
                <w:sz w:val="21"/>
                <w:szCs w:val="21"/>
                <w:lang w:eastAsia="ru-RU"/>
              </w:rPr>
              <w:t>к Правилам оценочной деятельности</w:t>
            </w:r>
          </w:p>
          <w:p w:rsidR="00944634" w:rsidRPr="00863552" w:rsidRDefault="00944634" w:rsidP="00944634">
            <w:pPr>
              <w:spacing w:after="0" w:line="240" w:lineRule="auto"/>
              <w:jc w:val="right"/>
              <w:rPr>
                <w:rFonts w:ascii="Times New Roman" w:eastAsia="Times New Roman" w:hAnsi="Times New Roman" w:cs="Times New Roman"/>
                <w:color w:val="000000"/>
                <w:sz w:val="21"/>
                <w:szCs w:val="21"/>
                <w:lang w:eastAsia="ru-RU"/>
              </w:rPr>
            </w:pPr>
            <w:r w:rsidRPr="00863552">
              <w:rPr>
                <w:rFonts w:ascii="Times New Roman" w:eastAsia="Times New Roman" w:hAnsi="Times New Roman" w:cs="Times New Roman"/>
                <w:b/>
                <w:bCs/>
                <w:color w:val="000000"/>
                <w:sz w:val="21"/>
                <w:szCs w:val="21"/>
                <w:lang w:eastAsia="ru-RU"/>
              </w:rPr>
              <w:t>«Осуществление экспертизы отчетов об оценке»</w:t>
            </w:r>
          </w:p>
          <w:p w:rsidR="00944634" w:rsidRPr="00863552" w:rsidRDefault="00944634" w:rsidP="00944634">
            <w:pPr>
              <w:spacing w:after="0" w:line="240" w:lineRule="auto"/>
              <w:rPr>
                <w:rFonts w:ascii="Times New Roman" w:eastAsia="Times New Roman" w:hAnsi="Times New Roman" w:cs="Times New Roman"/>
                <w:color w:val="000000"/>
                <w:sz w:val="21"/>
                <w:szCs w:val="21"/>
                <w:lang w:eastAsia="ru-RU"/>
              </w:rPr>
            </w:pPr>
            <w:r w:rsidRPr="00863552">
              <w:rPr>
                <w:rFonts w:ascii="Times New Roman" w:eastAsia="Times New Roman" w:hAnsi="Times New Roman" w:cs="Times New Roman"/>
                <w:color w:val="000000"/>
                <w:sz w:val="21"/>
                <w:szCs w:val="21"/>
                <w:lang w:eastAsia="ru-RU"/>
              </w:rPr>
              <w:t> </w:t>
            </w:r>
          </w:p>
          <w:tbl>
            <w:tblPr>
              <w:tblW w:w="10065"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7"/>
              <w:gridCol w:w="5407"/>
              <w:gridCol w:w="1625"/>
              <w:gridCol w:w="2416"/>
            </w:tblGrid>
            <w:tr w:rsidR="00B80CA7" w:rsidRPr="00863552" w:rsidTr="00E0037C">
              <w:trPr>
                <w:trHeight w:val="15"/>
                <w:tblHeader/>
                <w:tblCellSpacing w:w="20" w:type="dxa"/>
              </w:trPr>
              <w:tc>
                <w:tcPr>
                  <w:tcW w:w="9985" w:type="dxa"/>
                  <w:gridSpan w:val="4"/>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b/>
                      <w:bCs/>
                      <w:color w:val="000000"/>
                      <w:lang w:eastAsia="ru-RU"/>
                    </w:rPr>
                  </w:pPr>
                  <w:r w:rsidRPr="00863552">
                    <w:rPr>
                      <w:rFonts w:ascii="Times New Roman" w:eastAsia="Times New Roman" w:hAnsi="Times New Roman" w:cs="Times New Roman"/>
                      <w:b/>
                      <w:bCs/>
                      <w:i/>
                      <w:iCs/>
                      <w:color w:val="000000"/>
                      <w:lang w:eastAsia="ru-RU"/>
                    </w:rPr>
                    <w:t>Плата за проведение экспертизы отчетов об оценке рыночной стоимости объектов оценки</w:t>
                  </w:r>
                </w:p>
              </w:tc>
            </w:tr>
            <w:tr w:rsidR="00B80CA7" w:rsidRPr="00863552" w:rsidTr="00E0037C">
              <w:trPr>
                <w:trHeight w:val="15"/>
                <w:tblHeader/>
                <w:tblCellSpacing w:w="20" w:type="dxa"/>
              </w:trPr>
              <w:tc>
                <w:tcPr>
                  <w:tcW w:w="557"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b/>
                      <w:bCs/>
                      <w:color w:val="000000"/>
                      <w:lang w:eastAsia="ru-RU"/>
                    </w:rPr>
                  </w:pPr>
                  <w:r w:rsidRPr="00863552">
                    <w:rPr>
                      <w:rFonts w:ascii="Times New Roman" w:eastAsia="Times New Roman" w:hAnsi="Times New Roman" w:cs="Times New Roman"/>
                      <w:b/>
                      <w:bCs/>
                      <w:i/>
                      <w:iCs/>
                      <w:color w:val="000000"/>
                      <w:lang w:eastAsia="ru-RU"/>
                    </w:rPr>
                    <w:t>№</w:t>
                  </w:r>
                </w:p>
              </w:tc>
              <w:tc>
                <w:tcPr>
                  <w:tcW w:w="5367"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b/>
                      <w:bCs/>
                      <w:color w:val="000000"/>
                      <w:lang w:eastAsia="ru-RU"/>
                    </w:rPr>
                  </w:pPr>
                  <w:r w:rsidRPr="00863552">
                    <w:rPr>
                      <w:rFonts w:ascii="Times New Roman" w:eastAsia="Times New Roman" w:hAnsi="Times New Roman" w:cs="Times New Roman"/>
                      <w:b/>
                      <w:bCs/>
                      <w:i/>
                      <w:iCs/>
                      <w:color w:val="000000"/>
                      <w:lang w:eastAsia="ru-RU"/>
                    </w:rPr>
                    <w:t>Объект оценки</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b/>
                      <w:bCs/>
                      <w:color w:val="000000"/>
                      <w:lang w:eastAsia="ru-RU"/>
                    </w:rPr>
                  </w:pPr>
                  <w:r w:rsidRPr="00863552">
                    <w:rPr>
                      <w:rFonts w:ascii="Times New Roman" w:eastAsia="Times New Roman" w:hAnsi="Times New Roman" w:cs="Times New Roman"/>
                      <w:b/>
                      <w:bCs/>
                      <w:i/>
                      <w:iCs/>
                      <w:color w:val="000000"/>
                      <w:lang w:eastAsia="ru-RU"/>
                    </w:rPr>
                    <w:t>руб., с учетом НДС</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b/>
                      <w:bCs/>
                      <w:color w:val="000000"/>
                      <w:lang w:eastAsia="ru-RU"/>
                    </w:rPr>
                  </w:pPr>
                  <w:r w:rsidRPr="00863552">
                    <w:rPr>
                      <w:rFonts w:ascii="Times New Roman" w:eastAsia="Times New Roman" w:hAnsi="Times New Roman" w:cs="Times New Roman"/>
                      <w:b/>
                      <w:bCs/>
                      <w:i/>
                      <w:iCs/>
                      <w:color w:val="000000"/>
                      <w:lang w:eastAsia="ru-RU"/>
                    </w:rPr>
                    <w:t>Сроки исполнения, раб. дней</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1.</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i/>
                      <w:iCs/>
                      <w:color w:val="000000"/>
                      <w:lang w:eastAsia="ru-RU"/>
                    </w:rPr>
                    <w:t>Оценка недвижимости</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Квартиры, без расчетов стоимости выполненных ремонтов</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7 500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3</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Жилые дома и коттеджи</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3</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Здания и помещения </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до 100м2</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20 000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3</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От 100 м2 до 1000 м2</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30 000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5</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От 1000 м2 до 5000м2</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60 000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5</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Свыше 5000 м2</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90 000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7</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Земельные участки:*</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до 1 га</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30 000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3</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от 1,0 га до 10,0 га</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60 000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5</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свыше 10,0 га</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90 000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5</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9388" w:type="dxa"/>
                  <w:gridSpan w:val="3"/>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тарифы применяются для незастроенных земельных участков. По застроенным земельным участкам, см. тарифы по соответствующим объектам, но не менее чем стоимость экспертизы отчетов по земельным участкам</w:t>
                  </w:r>
                </w:p>
              </w:tc>
            </w:tr>
            <w:tr w:rsidR="00B80CA7" w:rsidRPr="00863552" w:rsidTr="00E0037C">
              <w:trPr>
                <w:trHeight w:val="86"/>
                <w:tblCellSpacing w:w="20" w:type="dxa"/>
              </w:trPr>
              <w:tc>
                <w:tcPr>
                  <w:tcW w:w="557" w:type="dxa"/>
                  <w:tcBorders>
                    <w:bottom w:val="single" w:sz="4" w:space="0" w:color="auto"/>
                  </w:tcBorders>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tcBorders>
                    <w:bottom w:val="single" w:sz="4" w:space="0" w:color="auto"/>
                  </w:tcBorders>
                  <w:shd w:val="clear" w:color="auto" w:fill="auto"/>
                  <w:vAlign w:val="center"/>
                  <w:hideMark/>
                </w:tcPr>
                <w:p w:rsidR="00B80CA7" w:rsidRPr="00896CE3" w:rsidRDefault="00B80CA7" w:rsidP="00E0037C">
                  <w:pPr>
                    <w:spacing w:after="0" w:line="240" w:lineRule="auto"/>
                    <w:rPr>
                      <w:rFonts w:ascii="Times New Roman" w:eastAsia="Times New Roman" w:hAnsi="Times New Roman" w:cs="Times New Roman"/>
                      <w:b/>
                      <w:color w:val="000000"/>
                      <w:lang w:eastAsia="ru-RU"/>
                    </w:rPr>
                  </w:pPr>
                  <w:r w:rsidRPr="00896CE3">
                    <w:rPr>
                      <w:rFonts w:ascii="Times New Roman" w:eastAsia="Times New Roman" w:hAnsi="Times New Roman" w:cs="Times New Roman"/>
                      <w:b/>
                      <w:color w:val="000000"/>
                      <w:lang w:eastAsia="ru-RU"/>
                    </w:rPr>
                    <w:t>Комплексы имущества</w:t>
                  </w:r>
                </w:p>
              </w:tc>
              <w:tc>
                <w:tcPr>
                  <w:tcW w:w="1585" w:type="dxa"/>
                  <w:tcBorders>
                    <w:bottom w:val="single" w:sz="4" w:space="0" w:color="auto"/>
                  </w:tcBorders>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c>
                <w:tcPr>
                  <w:tcW w:w="2356" w:type="dxa"/>
                  <w:tcBorders>
                    <w:bottom w:val="single" w:sz="4" w:space="0" w:color="auto"/>
                  </w:tcBorders>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p>
              </w:tc>
            </w:tr>
            <w:tr w:rsidR="00B80CA7" w:rsidRPr="00863552" w:rsidTr="00E0037C">
              <w:trPr>
                <w:trHeight w:val="75"/>
                <w:tblCellSpacing w:w="20" w:type="dxa"/>
              </w:trPr>
              <w:tc>
                <w:tcPr>
                  <w:tcW w:w="557"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p>
              </w:tc>
              <w:tc>
                <w:tcPr>
                  <w:tcW w:w="5367"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b/>
                      <w:bCs/>
                      <w:color w:val="000000"/>
                      <w:lang w:eastAsia="ru-RU"/>
                    </w:rPr>
                  </w:pPr>
                  <w:r w:rsidRPr="00955AB2">
                    <w:rPr>
                      <w:rFonts w:ascii="Times New Roman" w:hAnsi="Times New Roman" w:cs="Times New Roman"/>
                    </w:rPr>
                    <w:t xml:space="preserve">До 5 </w:t>
                  </w:r>
                  <w:r>
                    <w:rPr>
                      <w:rFonts w:ascii="Times New Roman" w:hAnsi="Times New Roman" w:cs="Times New Roman"/>
                    </w:rPr>
                    <w:t>объектов недвижимости</w:t>
                  </w:r>
                  <w:r w:rsidRPr="00955AB2">
                    <w:rPr>
                      <w:rFonts w:ascii="Times New Roman" w:hAnsi="Times New Roman" w:cs="Times New Roman"/>
                    </w:rPr>
                    <w:t xml:space="preserve"> (включая ЗУ)</w:t>
                  </w:r>
                </w:p>
              </w:tc>
              <w:tc>
                <w:tcPr>
                  <w:tcW w:w="1585"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40 000</w:t>
                  </w:r>
                </w:p>
              </w:tc>
              <w:tc>
                <w:tcPr>
                  <w:tcW w:w="2356" w:type="dxa"/>
                  <w:tcBorders>
                    <w:top w:val="single" w:sz="4" w:space="0" w:color="auto"/>
                    <w:bottom w:val="single" w:sz="4" w:space="0" w:color="auto"/>
                  </w:tcBorders>
                  <w:shd w:val="clear" w:color="auto" w:fill="auto"/>
                  <w:vAlign w:val="center"/>
                  <w:hideMark/>
                </w:tcPr>
                <w:p w:rsidR="00B80CA7" w:rsidRPr="00896CE3" w:rsidRDefault="00B80CA7" w:rsidP="00E003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B80CA7" w:rsidRPr="00863552" w:rsidTr="00E0037C">
              <w:trPr>
                <w:trHeight w:val="165"/>
                <w:tblCellSpacing w:w="20" w:type="dxa"/>
              </w:trPr>
              <w:tc>
                <w:tcPr>
                  <w:tcW w:w="557"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p>
              </w:tc>
              <w:tc>
                <w:tcPr>
                  <w:tcW w:w="5367"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b/>
                      <w:bCs/>
                      <w:color w:val="000000"/>
                      <w:lang w:eastAsia="ru-RU"/>
                    </w:rPr>
                  </w:pPr>
                  <w:r w:rsidRPr="00955AB2">
                    <w:rPr>
                      <w:rFonts w:ascii="Times New Roman" w:hAnsi="Times New Roman" w:cs="Times New Roman"/>
                    </w:rPr>
                    <w:t>От 5 до 10</w:t>
                  </w:r>
                </w:p>
              </w:tc>
              <w:tc>
                <w:tcPr>
                  <w:tcW w:w="1585"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60 000</w:t>
                  </w:r>
                </w:p>
              </w:tc>
              <w:tc>
                <w:tcPr>
                  <w:tcW w:w="2356" w:type="dxa"/>
                  <w:tcBorders>
                    <w:top w:val="single" w:sz="4" w:space="0" w:color="auto"/>
                    <w:bottom w:val="single" w:sz="4" w:space="0" w:color="auto"/>
                  </w:tcBorders>
                  <w:shd w:val="clear" w:color="auto" w:fill="auto"/>
                  <w:vAlign w:val="center"/>
                  <w:hideMark/>
                </w:tcPr>
                <w:p w:rsidR="00B80CA7" w:rsidRPr="00896CE3" w:rsidRDefault="00B80CA7" w:rsidP="00E003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r>
            <w:tr w:rsidR="00B80CA7" w:rsidRPr="00863552" w:rsidTr="00E0037C">
              <w:trPr>
                <w:trHeight w:val="120"/>
                <w:tblCellSpacing w:w="20" w:type="dxa"/>
              </w:trPr>
              <w:tc>
                <w:tcPr>
                  <w:tcW w:w="557"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p>
              </w:tc>
              <w:tc>
                <w:tcPr>
                  <w:tcW w:w="5367"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b/>
                      <w:bCs/>
                      <w:color w:val="000000"/>
                      <w:lang w:eastAsia="ru-RU"/>
                    </w:rPr>
                  </w:pPr>
                  <w:r w:rsidRPr="00955AB2">
                    <w:rPr>
                      <w:rFonts w:ascii="Times New Roman" w:hAnsi="Times New Roman" w:cs="Times New Roman"/>
                    </w:rPr>
                    <w:t>От 10 до 30</w:t>
                  </w:r>
                </w:p>
              </w:tc>
              <w:tc>
                <w:tcPr>
                  <w:tcW w:w="1585"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120 000</w:t>
                  </w:r>
                </w:p>
              </w:tc>
              <w:tc>
                <w:tcPr>
                  <w:tcW w:w="2356" w:type="dxa"/>
                  <w:tcBorders>
                    <w:top w:val="single" w:sz="4" w:space="0" w:color="auto"/>
                    <w:bottom w:val="single" w:sz="4" w:space="0" w:color="auto"/>
                  </w:tcBorders>
                  <w:shd w:val="clear" w:color="auto" w:fill="auto"/>
                  <w:vAlign w:val="center"/>
                  <w:hideMark/>
                </w:tcPr>
                <w:p w:rsidR="00B80CA7" w:rsidRPr="00896CE3" w:rsidRDefault="00B80CA7" w:rsidP="00E003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r>
            <w:tr w:rsidR="00B80CA7" w:rsidRPr="00863552" w:rsidTr="00E0037C">
              <w:trPr>
                <w:trHeight w:val="165"/>
                <w:tblCellSpacing w:w="20" w:type="dxa"/>
              </w:trPr>
              <w:tc>
                <w:tcPr>
                  <w:tcW w:w="557"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p>
              </w:tc>
              <w:tc>
                <w:tcPr>
                  <w:tcW w:w="5367"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b/>
                      <w:bCs/>
                      <w:color w:val="000000"/>
                      <w:lang w:eastAsia="ru-RU"/>
                    </w:rPr>
                  </w:pPr>
                  <w:r w:rsidRPr="00955AB2">
                    <w:rPr>
                      <w:rFonts w:ascii="Times New Roman" w:hAnsi="Times New Roman" w:cs="Times New Roman"/>
                    </w:rPr>
                    <w:t>Свыше 30</w:t>
                  </w:r>
                </w:p>
              </w:tc>
              <w:tc>
                <w:tcPr>
                  <w:tcW w:w="1585" w:type="dxa"/>
                  <w:tcBorders>
                    <w:top w:val="single" w:sz="4" w:space="0" w:color="auto"/>
                    <w:bottom w:val="single" w:sz="4" w:space="0" w:color="auto"/>
                  </w:tcBorders>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180 000</w:t>
                  </w:r>
                </w:p>
              </w:tc>
              <w:tc>
                <w:tcPr>
                  <w:tcW w:w="2356" w:type="dxa"/>
                  <w:tcBorders>
                    <w:top w:val="single" w:sz="4" w:space="0" w:color="auto"/>
                    <w:bottom w:val="single" w:sz="4" w:space="0" w:color="auto"/>
                  </w:tcBorders>
                  <w:shd w:val="clear" w:color="auto" w:fill="auto"/>
                  <w:vAlign w:val="center"/>
                  <w:hideMark/>
                </w:tcPr>
                <w:p w:rsidR="00B80CA7" w:rsidRPr="00896CE3" w:rsidRDefault="00B80CA7" w:rsidP="00E003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B80CA7" w:rsidRPr="00863552" w:rsidTr="00E0037C">
              <w:trPr>
                <w:trHeight w:val="210"/>
                <w:tblCellSpacing w:w="20" w:type="dxa"/>
              </w:trPr>
              <w:tc>
                <w:tcPr>
                  <w:tcW w:w="557" w:type="dxa"/>
                  <w:tcBorders>
                    <w:top w:val="single" w:sz="4" w:space="0" w:color="auto"/>
                  </w:tcBorders>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p>
              </w:tc>
              <w:tc>
                <w:tcPr>
                  <w:tcW w:w="5367" w:type="dxa"/>
                  <w:tcBorders>
                    <w:top w:val="single" w:sz="4" w:space="0" w:color="auto"/>
                  </w:tcBorders>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Сооружения и передаточные устройства городской инфраструктуры, магистральных сетей</w:t>
                  </w:r>
                </w:p>
              </w:tc>
              <w:tc>
                <w:tcPr>
                  <w:tcW w:w="1585" w:type="dxa"/>
                  <w:tcBorders>
                    <w:top w:val="single" w:sz="4" w:space="0" w:color="auto"/>
                  </w:tcBorders>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Определяется индивидуально</w:t>
                  </w:r>
                </w:p>
              </w:tc>
              <w:tc>
                <w:tcPr>
                  <w:tcW w:w="2356" w:type="dxa"/>
                  <w:tcBorders>
                    <w:top w:val="single" w:sz="4" w:space="0" w:color="auto"/>
                  </w:tcBorders>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7</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Работы и услуги, связанные с объектами недвижимости</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Определяется индивидуально</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7</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2.</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i/>
                      <w:iCs/>
                      <w:color w:val="000000"/>
                      <w:lang w:eastAsia="ru-RU"/>
                    </w:rPr>
                    <w:t>Оценка движимого имущества</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Машины, оборудование и иное движимое имущество</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до 5 объектов</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30 000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3</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от 5 до 100</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45 000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3</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от 101 до 1000</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60 000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5</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свыше 1000</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90 000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7</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Подлежащие государственной регистрации воздушные и морские суда, суда внутреннего плавания</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45 000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7</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Подлежащие государственной регистрации космические объекты</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Определяется индивидуально</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7</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Работы и услуги, связанные с машинами, оборудованием, иным движимым имуществом</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Определяется индивидуально</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7</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3.</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i/>
                      <w:iCs/>
                      <w:color w:val="000000"/>
                      <w:lang w:eastAsia="ru-RU"/>
                    </w:rPr>
                    <w:t>Оценка бизнеса</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Акции, доли, паи, имущественный комплекс организации (Выручка / Валюта баланса)</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lastRenderedPageBreak/>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до 100 млн.рублей/ до 500 млн.рублей</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90 000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5</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от 100 млн. до 1 млрд.рублей/ 500 млн.- 2 млрд.рублей</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180 000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7</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свыше 1 млрд. рублей / свыше 2 млрд. рублей</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300 000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10</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Другое</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НМА и ИС, а также иные права, относящиеся к интеллектуальной деятельности</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От 75 000</w:t>
                  </w:r>
                </w:p>
              </w:tc>
              <w:tc>
                <w:tcPr>
                  <w:tcW w:w="2356"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val="en-US" w:eastAsia="ru-RU"/>
                    </w:rPr>
                  </w:pPr>
                  <w:r w:rsidRPr="00863552">
                    <w:rPr>
                      <w:rFonts w:ascii="Times New Roman" w:eastAsia="Times New Roman" w:hAnsi="Times New Roman" w:cs="Times New Roman"/>
                      <w:color w:val="000000"/>
                      <w:lang w:val="en-US" w:eastAsia="ru-RU"/>
                    </w:rPr>
                    <w:t>7</w:t>
                  </w:r>
                </w:p>
              </w:tc>
            </w:tr>
            <w:tr w:rsidR="00B80CA7" w:rsidRPr="00863552" w:rsidTr="00E0037C">
              <w:trPr>
                <w:trHeight w:val="15"/>
                <w:tblCellSpacing w:w="20" w:type="dxa"/>
              </w:trPr>
              <w:tc>
                <w:tcPr>
                  <w:tcW w:w="55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 </w:t>
                  </w:r>
                </w:p>
              </w:tc>
              <w:tc>
                <w:tcPr>
                  <w:tcW w:w="5367" w:type="dxa"/>
                  <w:shd w:val="clear" w:color="auto" w:fill="auto"/>
                  <w:vAlign w:val="center"/>
                  <w:hideMark/>
                </w:tcPr>
                <w:p w:rsidR="00B80CA7" w:rsidRPr="00863552" w:rsidRDefault="00B80CA7" w:rsidP="00E0037C">
                  <w:pPr>
                    <w:spacing w:after="0" w:line="240" w:lineRule="auto"/>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Права, составляющие содержание договорных обязательств</w:t>
                  </w:r>
                </w:p>
              </w:tc>
              <w:tc>
                <w:tcPr>
                  <w:tcW w:w="1585" w:type="dxa"/>
                  <w:shd w:val="clear" w:color="auto" w:fill="auto"/>
                  <w:vAlign w:val="center"/>
                  <w:hideMark/>
                </w:tcPr>
                <w:p w:rsidR="00B80CA7" w:rsidRPr="00863552" w:rsidRDefault="00B80CA7" w:rsidP="00E0037C">
                  <w:pPr>
                    <w:spacing w:after="0" w:line="240" w:lineRule="auto"/>
                    <w:jc w:val="center"/>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Определяется индивидуально</w:t>
                  </w:r>
                </w:p>
              </w:tc>
              <w:tc>
                <w:tcPr>
                  <w:tcW w:w="2356" w:type="dxa"/>
                  <w:shd w:val="clear" w:color="auto" w:fill="auto"/>
                  <w:vAlign w:val="center"/>
                  <w:hideMark/>
                </w:tcPr>
                <w:p w:rsidR="00B80CA7" w:rsidRPr="00967D76" w:rsidRDefault="00B80CA7" w:rsidP="00E0037C">
                  <w:pPr>
                    <w:spacing w:after="0" w:line="240" w:lineRule="auto"/>
                    <w:jc w:val="center"/>
                    <w:rPr>
                      <w:rFonts w:ascii="Times New Roman" w:eastAsia="Times New Roman" w:hAnsi="Times New Roman" w:cs="Times New Roman"/>
                      <w:color w:val="000000"/>
                      <w:lang w:eastAsia="ru-RU"/>
                    </w:rPr>
                  </w:pPr>
                  <w:r w:rsidRPr="00967D76">
                    <w:rPr>
                      <w:rFonts w:ascii="Times New Roman" w:eastAsia="Times New Roman" w:hAnsi="Times New Roman" w:cs="Times New Roman"/>
                      <w:color w:val="000000"/>
                      <w:lang w:eastAsia="ru-RU"/>
                    </w:rPr>
                    <w:t>7</w:t>
                  </w:r>
                </w:p>
              </w:tc>
            </w:tr>
          </w:tbl>
          <w:p w:rsidR="00944634" w:rsidRPr="00863552" w:rsidRDefault="00944634" w:rsidP="00944634">
            <w:pPr>
              <w:spacing w:after="0" w:line="240" w:lineRule="auto"/>
              <w:rPr>
                <w:rFonts w:ascii="Times New Roman" w:eastAsia="Times New Roman" w:hAnsi="Times New Roman" w:cs="Times New Roman"/>
                <w:color w:val="000000"/>
                <w:sz w:val="21"/>
                <w:szCs w:val="21"/>
                <w:lang w:eastAsia="ru-RU"/>
              </w:rPr>
            </w:pPr>
            <w:r w:rsidRPr="00863552">
              <w:rPr>
                <w:rFonts w:ascii="Times New Roman" w:eastAsia="Times New Roman" w:hAnsi="Times New Roman" w:cs="Times New Roman"/>
                <w:color w:val="000000"/>
                <w:sz w:val="21"/>
                <w:szCs w:val="21"/>
                <w:lang w:eastAsia="ru-RU"/>
              </w:rPr>
              <w:t> </w:t>
            </w:r>
          </w:p>
          <w:p w:rsidR="00944634" w:rsidRPr="00863552" w:rsidRDefault="00944634" w:rsidP="00944634">
            <w:pPr>
              <w:keepNext/>
              <w:spacing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b/>
                <w:bCs/>
                <w:color w:val="000000"/>
                <w:lang w:eastAsia="ru-RU"/>
              </w:rPr>
              <w:t>Примечания:</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 При сокращении сроков экспертизы ниже нормативных к </w:t>
            </w:r>
            <w:hyperlink r:id="rId37" w:tgtFrame="_blank" w:history="1">
              <w:r w:rsidRPr="00863552">
                <w:rPr>
                  <w:rFonts w:ascii="Times New Roman" w:eastAsia="Times New Roman" w:hAnsi="Times New Roman" w:cs="Times New Roman"/>
                  <w:color w:val="000000"/>
                  <w:lang w:eastAsia="ru-RU"/>
                </w:rPr>
                <w:t>плате</w:t>
              </w:r>
            </w:hyperlink>
            <w:r w:rsidRPr="00863552">
              <w:rPr>
                <w:rFonts w:ascii="Times New Roman" w:eastAsia="Times New Roman" w:hAnsi="Times New Roman" w:cs="Times New Roman"/>
                <w:color w:val="000000"/>
                <w:lang w:eastAsia="ru-RU"/>
              </w:rPr>
              <w:t> за проведение экспертизы применяется повышающий коэффициент до 1,5.</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2. Стоимость повторной экспертизы отчета составляет 0,5 от базовой платы, если договором не предусмотрено иное. Стоимость повторного выпуска экспертного заключения составляет 0,0025 от базовой платы за проведение экспертизы, если договором не предусмотрено иное, но не менее 1 500 </w:t>
            </w:r>
            <w:hyperlink r:id="rId38" w:tgtFrame="_blank" w:history="1">
              <w:r w:rsidRPr="00863552">
                <w:rPr>
                  <w:rFonts w:ascii="Times New Roman" w:eastAsia="Times New Roman" w:hAnsi="Times New Roman" w:cs="Times New Roman"/>
                  <w:color w:val="000000"/>
                  <w:lang w:eastAsia="ru-RU"/>
                </w:rPr>
                <w:t>рублей</w:t>
              </w:r>
            </w:hyperlink>
            <w:r w:rsidRPr="00863552">
              <w:rPr>
                <w:rFonts w:ascii="Times New Roman" w:eastAsia="Times New Roman" w:hAnsi="Times New Roman" w:cs="Times New Roman"/>
                <w:color w:val="000000"/>
                <w:lang w:eastAsia="ru-RU"/>
              </w:rPr>
              <w:t>.</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3. В случае, если у Заказчика порядок расчетов с контрагентами предусмотрен законодательством, либо внутренними документами, в договоре устанавливается аналогичный порядок оплаты услуг и порядок расчетов.</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4. Плата за проведение экспертизы отчетов об оценке не включает сумму дополнительных расходов, в том числе, но не ограничиваясь, командировочные и транспортные расходы, необходимые для осуществления экспертизы.</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5. В случае, если отчет подписан оценщиком, имеющим квалификационный аттестат СМАО, аттестованным по соответствующему направлению, к </w:t>
            </w:r>
            <w:hyperlink r:id="rId39" w:tgtFrame="_blank" w:history="1">
              <w:r w:rsidRPr="00863552">
                <w:rPr>
                  <w:rFonts w:ascii="Times New Roman" w:eastAsia="Times New Roman" w:hAnsi="Times New Roman" w:cs="Times New Roman"/>
                  <w:color w:val="000000"/>
                  <w:lang w:eastAsia="ru-RU"/>
                </w:rPr>
                <w:t>плате</w:t>
              </w:r>
            </w:hyperlink>
            <w:r w:rsidRPr="00863552">
              <w:rPr>
                <w:rFonts w:ascii="Times New Roman" w:eastAsia="Times New Roman" w:hAnsi="Times New Roman" w:cs="Times New Roman"/>
                <w:color w:val="000000"/>
                <w:lang w:eastAsia="ru-RU"/>
              </w:rPr>
              <w:t> за экспертизу применяется коэффициент в размере 0,75.</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6. В случае, если заказчиком экспертизы и исполнителем отчета является компания, сертифицированная по соответствующему направлению, и имеющая сертификат качества Ассоциации «СМАО», коэффициент к </w:t>
            </w:r>
            <w:hyperlink r:id="rId40" w:tgtFrame="_blank" w:history="1">
              <w:r w:rsidRPr="00863552">
                <w:rPr>
                  <w:rFonts w:ascii="Times New Roman" w:eastAsia="Times New Roman" w:hAnsi="Times New Roman" w:cs="Times New Roman"/>
                  <w:color w:val="000000"/>
                  <w:lang w:eastAsia="ru-RU"/>
                </w:rPr>
                <w:t>плате</w:t>
              </w:r>
            </w:hyperlink>
            <w:r w:rsidRPr="00863552">
              <w:rPr>
                <w:rFonts w:ascii="Times New Roman" w:eastAsia="Times New Roman" w:hAnsi="Times New Roman" w:cs="Times New Roman"/>
                <w:color w:val="000000"/>
                <w:lang w:eastAsia="ru-RU"/>
              </w:rPr>
              <w:t> за экспертизу составит 0,75 по соответствующему направлению.</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7. Для муниципальных и государственных органов может применяться понижающий коэффициент.</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8. В случае, если в одном договоре на проведение экспертизы в качестве объекта экспертизы выступает одновременно несколько отчетов об оценке объектов оценки, являющихся аналогичными, при определении платы за проведение экспертизы в рамках данного договора ко второму и последующим отчетам об оценке объектов оценки, являющихся аналогичными, применяется понижающий коэффициент от 0,75.</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9. В случае, если в одном отчете определяется стоимость нескольких земельных участков, то для смежных участков </w:t>
            </w:r>
            <w:hyperlink r:id="rId41" w:tgtFrame="_blank" w:history="1">
              <w:r w:rsidRPr="00863552">
                <w:rPr>
                  <w:rFonts w:ascii="Times New Roman" w:eastAsia="Times New Roman" w:hAnsi="Times New Roman" w:cs="Times New Roman"/>
                  <w:color w:val="000000"/>
                  <w:lang w:eastAsia="ru-RU"/>
                </w:rPr>
                <w:t>плата</w:t>
              </w:r>
            </w:hyperlink>
            <w:r w:rsidRPr="00863552">
              <w:rPr>
                <w:rFonts w:ascii="Times New Roman" w:eastAsia="Times New Roman" w:hAnsi="Times New Roman" w:cs="Times New Roman"/>
                <w:color w:val="000000"/>
                <w:lang w:eastAsia="ru-RU"/>
              </w:rPr>
              <w:t> за проведение экспертизы определяется от совокупной площади, рассчитанной путем суммирования площадей.</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10.  Установить двойную плату на экспертизу на подтверждение стоимости от аналогичной </w:t>
            </w:r>
            <w:hyperlink r:id="rId42" w:tgtFrame="_blank" w:history="1">
              <w:r w:rsidRPr="00863552">
                <w:rPr>
                  <w:rFonts w:ascii="Times New Roman" w:eastAsia="Times New Roman" w:hAnsi="Times New Roman" w:cs="Times New Roman"/>
                  <w:color w:val="000000"/>
                  <w:lang w:eastAsia="ru-RU"/>
                </w:rPr>
                <w:t>платы</w:t>
              </w:r>
            </w:hyperlink>
            <w:r w:rsidRPr="00863552">
              <w:rPr>
                <w:rFonts w:ascii="Times New Roman" w:eastAsia="Times New Roman" w:hAnsi="Times New Roman" w:cs="Times New Roman"/>
                <w:color w:val="000000"/>
                <w:lang w:eastAsia="ru-RU"/>
              </w:rPr>
              <w:t> нормативно-методической экспертизы для отчетов об определении кадастровой стоимости.</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11. Для земельных участков, отнесенных к категории земель лесного фонда, водного фонда и сельскохозяйственного назначения применяется понижающий коэффициент 0,8.</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12. В случае, если в отчете оценивается одно автотранспортное средство, применяется понижающий коэффициент 0,25.</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13. В случае, если в отчете оценивается несерийное или специфическое оборудование, применяется повышающий коэффициент 1,5.</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14. При экспертизе отчетов об оценке банков принимается повышающий коэффициент в размере 1,2.</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15. При экспертизе отчетов об оценке бизнеса, доход которого формируется за счет арендных платежей от недвижимости, к </w:t>
            </w:r>
            <w:hyperlink r:id="rId43" w:tgtFrame="_blank" w:history="1">
              <w:r w:rsidRPr="00863552">
                <w:rPr>
                  <w:rFonts w:ascii="Times New Roman" w:eastAsia="Times New Roman" w:hAnsi="Times New Roman" w:cs="Times New Roman"/>
                  <w:color w:val="000000"/>
                  <w:lang w:eastAsia="ru-RU"/>
                </w:rPr>
                <w:t>плате</w:t>
              </w:r>
            </w:hyperlink>
            <w:r w:rsidRPr="00863552">
              <w:rPr>
                <w:rFonts w:ascii="Times New Roman" w:eastAsia="Times New Roman" w:hAnsi="Times New Roman" w:cs="Times New Roman"/>
                <w:color w:val="000000"/>
                <w:lang w:eastAsia="ru-RU"/>
              </w:rPr>
              <w:t> за проведение экспертизы применяется понижающий коэффициент 0,8.</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16. При экспертизе отчетов об оценке бизнеса в случае, если в активах присутствуют дочерние компании, то к </w:t>
            </w:r>
            <w:hyperlink r:id="rId44" w:tgtFrame="_blank" w:history="1">
              <w:r w:rsidRPr="00863552">
                <w:rPr>
                  <w:rFonts w:ascii="Times New Roman" w:eastAsia="Times New Roman" w:hAnsi="Times New Roman" w:cs="Times New Roman"/>
                  <w:color w:val="000000"/>
                  <w:lang w:eastAsia="ru-RU"/>
                </w:rPr>
                <w:t>плате</w:t>
              </w:r>
            </w:hyperlink>
            <w:r w:rsidRPr="00863552">
              <w:rPr>
                <w:rFonts w:ascii="Times New Roman" w:eastAsia="Times New Roman" w:hAnsi="Times New Roman" w:cs="Times New Roman"/>
                <w:color w:val="000000"/>
                <w:lang w:eastAsia="ru-RU"/>
              </w:rPr>
              <w:t xml:space="preserve"> за проведение экспертизы применяется повышающий коэффициент в размере до 1,5.</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17. При экспертизе отчетов об оценке рыночной и инвестиционной стоимости применяется повышающий коэффициент 1,5.</w:t>
            </w:r>
          </w:p>
          <w:p w:rsidR="00944634" w:rsidRPr="00863552"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lastRenderedPageBreak/>
              <w:t>18. При экспертизе отчета об оценке, в который включены иные расчетные величины в соответствии с требованиями законодательства Российской Федерации об оценочной деятельности, применяется повышающий коэффициент, величина которого определяется индивидуально в зависимости от сложности расчетов, но не менее 1,25.</w:t>
            </w:r>
          </w:p>
          <w:p w:rsidR="00944634" w:rsidRPr="002E76F7" w:rsidRDefault="00944634" w:rsidP="00944634">
            <w:pPr>
              <w:spacing w:before="60" w:after="0" w:line="240" w:lineRule="auto"/>
              <w:jc w:val="both"/>
              <w:rPr>
                <w:rFonts w:ascii="Times New Roman" w:eastAsia="Times New Roman" w:hAnsi="Times New Roman" w:cs="Times New Roman"/>
                <w:color w:val="000000"/>
                <w:lang w:eastAsia="ru-RU"/>
              </w:rPr>
            </w:pPr>
            <w:r w:rsidRPr="00863552">
              <w:rPr>
                <w:rFonts w:ascii="Times New Roman" w:eastAsia="Times New Roman" w:hAnsi="Times New Roman" w:cs="Times New Roman"/>
                <w:color w:val="000000"/>
                <w:lang w:eastAsia="ru-RU"/>
              </w:rPr>
              <w:t>19. При заявке на экспертизу отчета(-ов) в рамках государственных и муниципальных контрактов, а также для участия в конкурсных закупочных процедурах, для оценщиков, имеющих квалификационный аттестат СМАО, аттестованных по соответствующему направлению, и для компаний, сертифицированных по соответствующему направлению, и имеющих сертификат качества Ассоциации «СМАО», стоимость экспертизы устанавливается на уровне 10% от первоначальной стоимости контракта, но не ниже минимального установленного тарифа по данной группе объектов.</w:t>
            </w:r>
            <w:r>
              <w:rPr>
                <w:rFonts w:ascii="Times New Roman" w:eastAsia="Times New Roman" w:hAnsi="Times New Roman" w:cs="Times New Roman"/>
                <w:color w:val="000000"/>
                <w:lang w:eastAsia="ru-RU"/>
              </w:rPr>
              <w:t xml:space="preserve"> </w:t>
            </w:r>
          </w:p>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B80CA7" w:rsidRPr="00E0037C" w:rsidRDefault="00B80CA7" w:rsidP="00463BC3">
            <w:pPr>
              <w:spacing w:after="150" w:line="240" w:lineRule="auto"/>
              <w:jc w:val="right"/>
              <w:rPr>
                <w:rFonts w:ascii="Times New Roman" w:eastAsia="Times New Roman" w:hAnsi="Times New Roman" w:cs="Times New Roman"/>
                <w:b/>
                <w:bCs/>
                <w:color w:val="000000"/>
                <w:sz w:val="24"/>
                <w:szCs w:val="24"/>
                <w:lang w:eastAsia="ru-RU"/>
              </w:rPr>
            </w:pPr>
          </w:p>
          <w:p w:rsidR="004C2CA1" w:rsidRPr="00E0037C" w:rsidRDefault="004C2CA1" w:rsidP="00463BC3">
            <w:pPr>
              <w:spacing w:after="150" w:line="240" w:lineRule="auto"/>
              <w:jc w:val="right"/>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ПРИЛОЖЕНИЕ № 3</w:t>
            </w:r>
          </w:p>
          <w:p w:rsidR="004C2CA1" w:rsidRPr="00E0037C" w:rsidRDefault="004C2CA1" w:rsidP="00463BC3">
            <w:pPr>
              <w:spacing w:after="150" w:line="240" w:lineRule="auto"/>
              <w:jc w:val="right"/>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К Правилам оценочной деятельности</w:t>
            </w:r>
          </w:p>
          <w:p w:rsidR="004C2CA1" w:rsidRPr="00E0037C" w:rsidRDefault="004C2CA1" w:rsidP="00463BC3">
            <w:pPr>
              <w:spacing w:after="150" w:line="240" w:lineRule="auto"/>
              <w:jc w:val="right"/>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«Осуществление экспертизы отчетов об оценке»</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 </w:t>
            </w:r>
          </w:p>
          <w:p w:rsidR="004C2CA1" w:rsidRPr="00E0037C" w:rsidRDefault="008905B1" w:rsidP="00463BC3">
            <w:pPr>
              <w:spacing w:after="150" w:line="240" w:lineRule="auto"/>
              <w:jc w:val="center"/>
              <w:rPr>
                <w:rFonts w:ascii="Times New Roman" w:eastAsia="Times New Roman" w:hAnsi="Times New Roman" w:cs="Times New Roman"/>
                <w:color w:val="000000"/>
                <w:sz w:val="24"/>
                <w:szCs w:val="24"/>
                <w:lang w:eastAsia="ru-RU"/>
              </w:rPr>
            </w:pPr>
            <w:hyperlink r:id="rId45" w:tgtFrame="_blank" w:history="1">
              <w:r w:rsidR="004C2CA1" w:rsidRPr="00E0037C">
                <w:rPr>
                  <w:rFonts w:ascii="Times New Roman" w:eastAsia="Times New Roman" w:hAnsi="Times New Roman" w:cs="Times New Roman"/>
                  <w:b/>
                  <w:bCs/>
                  <w:color w:val="1CAADD"/>
                  <w:sz w:val="24"/>
                  <w:szCs w:val="24"/>
                  <w:u w:val="single"/>
                  <w:lang w:eastAsia="ru-RU"/>
                </w:rPr>
                <w:t>Плата</w:t>
              </w:r>
            </w:hyperlink>
            <w:r w:rsidR="004C2CA1" w:rsidRPr="00E0037C">
              <w:rPr>
                <w:rFonts w:ascii="Times New Roman" w:eastAsia="Times New Roman" w:hAnsi="Times New Roman" w:cs="Times New Roman"/>
                <w:b/>
                <w:bCs/>
                <w:color w:val="000000"/>
                <w:sz w:val="24"/>
                <w:szCs w:val="24"/>
                <w:lang w:eastAsia="ru-RU"/>
              </w:rPr>
              <w:t> за проведение экспертизы отчетов об оценке кадастровой стоимости объектов оценки, находящихся в одном субъекте Российской Федерации</w:t>
            </w:r>
          </w:p>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tbl>
            <w:tblPr>
              <w:tblW w:w="92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63"/>
              <w:gridCol w:w="3055"/>
              <w:gridCol w:w="2310"/>
              <w:gridCol w:w="1982"/>
            </w:tblGrid>
            <w:tr w:rsidR="004C2CA1" w:rsidRPr="004C2CA1" w:rsidTr="00DE3AAA">
              <w:trPr>
                <w:tblHeader/>
              </w:trPr>
              <w:tc>
                <w:tcPr>
                  <w:tcW w:w="18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Объекты оценки</w:t>
                  </w:r>
                </w:p>
              </w:tc>
              <w:tc>
                <w:tcPr>
                  <w:tcW w:w="30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Количественные и качественные характеристики оценки</w:t>
                  </w:r>
                </w:p>
              </w:tc>
              <w:tc>
                <w:tcPr>
                  <w:tcW w:w="232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Стоимость работ с учетом НДС, </w:t>
                  </w:r>
                  <w:hyperlink r:id="rId46" w:tgtFrame="_blank" w:history="1">
                    <w:r w:rsidRPr="004C2CA1">
                      <w:rPr>
                        <w:rFonts w:ascii="Times New Roman" w:eastAsia="Times New Roman" w:hAnsi="Times New Roman" w:cs="Times New Roman"/>
                        <w:b/>
                        <w:bCs/>
                        <w:color w:val="1CAADD"/>
                        <w:sz w:val="24"/>
                        <w:szCs w:val="24"/>
                        <w:u w:val="single"/>
                        <w:lang w:eastAsia="ru-RU"/>
                      </w:rPr>
                      <w:t>рублей</w:t>
                    </w:r>
                  </w:hyperlink>
                </w:p>
              </w:tc>
              <w:tc>
                <w:tcPr>
                  <w:tcW w:w="199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Срок исполнения, календарных дней</w:t>
                  </w:r>
                </w:p>
              </w:tc>
            </w:tr>
            <w:tr w:rsidR="004C2CA1" w:rsidRPr="004C2CA1" w:rsidTr="00DE3AAA">
              <w:trPr>
                <w:tblHeader/>
              </w:trPr>
              <w:tc>
                <w:tcPr>
                  <w:tcW w:w="18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Земельный участок</w:t>
                  </w:r>
                </w:p>
              </w:tc>
              <w:tc>
                <w:tcPr>
                  <w:tcW w:w="30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Земли водного фонда</w:t>
                  </w:r>
                </w:p>
              </w:tc>
              <w:tc>
                <w:tcPr>
                  <w:tcW w:w="232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От 75 000 рублей</w:t>
                  </w:r>
                </w:p>
              </w:tc>
              <w:tc>
                <w:tcPr>
                  <w:tcW w:w="199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30</w:t>
                  </w:r>
                </w:p>
              </w:tc>
            </w:tr>
            <w:tr w:rsidR="004C2CA1" w:rsidRPr="004C2CA1" w:rsidTr="00DE3AAA">
              <w:trPr>
                <w:tblHeader/>
              </w:trPr>
              <w:tc>
                <w:tcPr>
                  <w:tcW w:w="18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c>
                <w:tcPr>
                  <w:tcW w:w="30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Земли лесного фонда</w:t>
                  </w:r>
                </w:p>
              </w:tc>
              <w:tc>
                <w:tcPr>
                  <w:tcW w:w="232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От 250 000 рублей</w:t>
                  </w:r>
                </w:p>
              </w:tc>
              <w:tc>
                <w:tcPr>
                  <w:tcW w:w="199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r>
            <w:tr w:rsidR="004C2CA1" w:rsidRPr="004C2CA1" w:rsidTr="00DE3AAA">
              <w:trPr>
                <w:tblHeader/>
              </w:trPr>
              <w:tc>
                <w:tcPr>
                  <w:tcW w:w="18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c>
                <w:tcPr>
                  <w:tcW w:w="30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Земли сельскохозяйственного назначения</w:t>
                  </w:r>
                </w:p>
              </w:tc>
              <w:tc>
                <w:tcPr>
                  <w:tcW w:w="232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От 350 000 рублей и дополнительно 25 000 рублей с НДС за каждый рыночный отчет</w:t>
                  </w:r>
                </w:p>
              </w:tc>
              <w:tc>
                <w:tcPr>
                  <w:tcW w:w="199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r>
            <w:tr w:rsidR="004C2CA1" w:rsidRPr="004C2CA1" w:rsidTr="00DE3AAA">
              <w:trPr>
                <w:tblHeader/>
              </w:trPr>
              <w:tc>
                <w:tcPr>
                  <w:tcW w:w="18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c>
                <w:tcPr>
                  <w:tcW w:w="30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Земли садоводческих, огороднических и дачных объединений</w:t>
                  </w:r>
                </w:p>
              </w:tc>
              <w:tc>
                <w:tcPr>
                  <w:tcW w:w="232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От 250 000 </w:t>
                  </w:r>
                  <w:hyperlink r:id="rId47" w:tgtFrame="_blank" w:history="1">
                    <w:r w:rsidRPr="004C2CA1">
                      <w:rPr>
                        <w:rFonts w:ascii="Times New Roman" w:eastAsia="Times New Roman" w:hAnsi="Times New Roman" w:cs="Times New Roman"/>
                        <w:b/>
                        <w:bCs/>
                        <w:color w:val="1CAADD"/>
                        <w:sz w:val="24"/>
                        <w:szCs w:val="24"/>
                        <w:u w:val="single"/>
                        <w:lang w:eastAsia="ru-RU"/>
                      </w:rPr>
                      <w:t>рублей</w:t>
                    </w:r>
                  </w:hyperlink>
                </w:p>
              </w:tc>
              <w:tc>
                <w:tcPr>
                  <w:tcW w:w="199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r>
            <w:tr w:rsidR="004C2CA1" w:rsidRPr="004C2CA1" w:rsidTr="00DE3AAA">
              <w:trPr>
                <w:tblHeader/>
              </w:trPr>
              <w:tc>
                <w:tcPr>
                  <w:tcW w:w="18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c>
                <w:tcPr>
                  <w:tcW w:w="30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Земли особо охраняемых территорий и объектов</w:t>
                  </w:r>
                </w:p>
              </w:tc>
              <w:tc>
                <w:tcPr>
                  <w:tcW w:w="232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От 250 000 рублей и дополнительно 25 000 рублей с НДС за каждый рыночный отчет</w:t>
                  </w:r>
                </w:p>
              </w:tc>
              <w:tc>
                <w:tcPr>
                  <w:tcW w:w="199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r>
            <w:tr w:rsidR="004C2CA1" w:rsidRPr="004C2CA1" w:rsidTr="00DE3AAA">
              <w:trPr>
                <w:tblHeader/>
              </w:trPr>
              <w:tc>
                <w:tcPr>
                  <w:tcW w:w="18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c>
                <w:tcPr>
                  <w:tcW w:w="30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Земли промышленности и иного специального назначения</w:t>
                  </w:r>
                </w:p>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До 100 000 участков</w:t>
                  </w:r>
                </w:p>
              </w:tc>
              <w:tc>
                <w:tcPr>
                  <w:tcW w:w="232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От 350 000 рублей и дополнительно 25 000 рублей с НДС за каждый рыночный отчет</w:t>
                  </w:r>
                </w:p>
              </w:tc>
              <w:tc>
                <w:tcPr>
                  <w:tcW w:w="199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r>
            <w:tr w:rsidR="004C2CA1" w:rsidRPr="004C2CA1" w:rsidTr="00DE3AAA">
              <w:trPr>
                <w:tblHeader/>
              </w:trPr>
              <w:tc>
                <w:tcPr>
                  <w:tcW w:w="18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lastRenderedPageBreak/>
                    <w:t> </w:t>
                  </w:r>
                </w:p>
              </w:tc>
              <w:tc>
                <w:tcPr>
                  <w:tcW w:w="30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Земли промышленности и иного специального назначения</w:t>
                  </w:r>
                </w:p>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За каждый 50 000 участков сверх 100 000</w:t>
                  </w:r>
                </w:p>
              </w:tc>
              <w:tc>
                <w:tcPr>
                  <w:tcW w:w="232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50 000 </w:t>
                  </w:r>
                  <w:hyperlink r:id="rId48" w:tgtFrame="_blank" w:history="1">
                    <w:r w:rsidRPr="004C2CA1">
                      <w:rPr>
                        <w:rFonts w:ascii="Times New Roman" w:eastAsia="Times New Roman" w:hAnsi="Times New Roman" w:cs="Times New Roman"/>
                        <w:b/>
                        <w:bCs/>
                        <w:color w:val="1CAADD"/>
                        <w:sz w:val="24"/>
                        <w:szCs w:val="24"/>
                        <w:u w:val="single"/>
                        <w:lang w:eastAsia="ru-RU"/>
                      </w:rPr>
                      <w:t>рублей</w:t>
                    </w:r>
                  </w:hyperlink>
                  <w:r w:rsidRPr="004C2CA1">
                    <w:rPr>
                      <w:rFonts w:ascii="Times New Roman" w:eastAsia="Times New Roman" w:hAnsi="Times New Roman" w:cs="Times New Roman"/>
                      <w:b/>
                      <w:bCs/>
                      <w:sz w:val="24"/>
                      <w:szCs w:val="24"/>
                      <w:lang w:eastAsia="ru-RU"/>
                    </w:rPr>
                    <w:t> с НДС</w:t>
                  </w:r>
                </w:p>
              </w:tc>
              <w:tc>
                <w:tcPr>
                  <w:tcW w:w="199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r>
            <w:tr w:rsidR="004C2CA1" w:rsidRPr="004C2CA1" w:rsidTr="00DE3AAA">
              <w:trPr>
                <w:tblHeader/>
              </w:trPr>
              <w:tc>
                <w:tcPr>
                  <w:tcW w:w="18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c>
                <w:tcPr>
                  <w:tcW w:w="30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Земли населенных пунктов</w:t>
                  </w:r>
                </w:p>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До 200 000 участков</w:t>
                  </w:r>
                </w:p>
              </w:tc>
              <w:tc>
                <w:tcPr>
                  <w:tcW w:w="232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От 450 000 рублей и дополнительно 25 000 рублей с НДС за каждый рыночный отчет</w:t>
                  </w:r>
                </w:p>
              </w:tc>
              <w:tc>
                <w:tcPr>
                  <w:tcW w:w="199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r>
            <w:tr w:rsidR="004C2CA1" w:rsidRPr="004C2CA1" w:rsidTr="00DE3AAA">
              <w:trPr>
                <w:tblHeader/>
              </w:trPr>
              <w:tc>
                <w:tcPr>
                  <w:tcW w:w="18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c>
                <w:tcPr>
                  <w:tcW w:w="30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Земли населенных пунктов</w:t>
                  </w:r>
                </w:p>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За каждый 50 000 участков сверх 200 000</w:t>
                  </w:r>
                </w:p>
              </w:tc>
              <w:tc>
                <w:tcPr>
                  <w:tcW w:w="232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50 000 рублей с НДС</w:t>
                  </w:r>
                </w:p>
              </w:tc>
              <w:tc>
                <w:tcPr>
                  <w:tcW w:w="199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r>
            <w:tr w:rsidR="004C2CA1" w:rsidRPr="004C2CA1" w:rsidTr="00DE3AAA">
              <w:trPr>
                <w:tblHeader/>
              </w:trPr>
              <w:tc>
                <w:tcPr>
                  <w:tcW w:w="18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Объекты недвижимости (за исключением земельных участков), сведения о которых содержатся в государственном кадастре недвижимости</w:t>
                  </w:r>
                </w:p>
              </w:tc>
              <w:tc>
                <w:tcPr>
                  <w:tcW w:w="30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От 900 000 </w:t>
                  </w:r>
                  <w:hyperlink r:id="rId49" w:tgtFrame="_blank" w:history="1">
                    <w:r w:rsidRPr="004C2CA1">
                      <w:rPr>
                        <w:rFonts w:ascii="Times New Roman" w:eastAsia="Times New Roman" w:hAnsi="Times New Roman" w:cs="Times New Roman"/>
                        <w:b/>
                        <w:bCs/>
                        <w:color w:val="1CAADD"/>
                        <w:sz w:val="24"/>
                        <w:szCs w:val="24"/>
                        <w:u w:val="single"/>
                        <w:lang w:eastAsia="ru-RU"/>
                      </w:rPr>
                      <w:t>рублей</w:t>
                    </w:r>
                  </w:hyperlink>
                  <w:r w:rsidRPr="004C2CA1">
                    <w:rPr>
                      <w:rFonts w:ascii="Times New Roman" w:eastAsia="Times New Roman" w:hAnsi="Times New Roman" w:cs="Times New Roman"/>
                      <w:b/>
                      <w:bCs/>
                      <w:sz w:val="24"/>
                      <w:szCs w:val="24"/>
                      <w:lang w:eastAsia="ru-RU"/>
                    </w:rPr>
                    <w:t> с НДС и дополнительно 25000 рублей с НДС за каждый рыночный отчет</w:t>
                  </w:r>
                </w:p>
              </w:tc>
              <w:tc>
                <w:tcPr>
                  <w:tcW w:w="199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w:t>
                  </w:r>
                </w:p>
              </w:tc>
            </w:tr>
          </w:tbl>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E0037C" w:rsidRDefault="004C2CA1" w:rsidP="004C2CA1">
            <w:pPr>
              <w:spacing w:after="150" w:line="240" w:lineRule="auto"/>
              <w:rPr>
                <w:rFonts w:ascii="Times New Roman" w:eastAsia="Times New Roman" w:hAnsi="Times New Roman" w:cs="Times New Roman"/>
                <w:color w:val="000000"/>
                <w:sz w:val="21"/>
                <w:szCs w:val="21"/>
                <w:lang w:eastAsia="ru-RU"/>
              </w:rPr>
            </w:pPr>
            <w:r w:rsidRPr="004C2CA1">
              <w:rPr>
                <w:rFonts w:ascii="Arial" w:eastAsia="Times New Roman" w:hAnsi="Arial" w:cs="Arial"/>
                <w:color w:val="000000"/>
                <w:sz w:val="21"/>
                <w:szCs w:val="21"/>
                <w:lang w:eastAsia="ru-RU"/>
              </w:rPr>
              <w:t> </w:t>
            </w:r>
          </w:p>
          <w:p w:rsidR="004C2CA1" w:rsidRPr="00E0037C" w:rsidRDefault="004C2CA1" w:rsidP="00463BC3">
            <w:pPr>
              <w:spacing w:after="150" w:line="240" w:lineRule="auto"/>
              <w:jc w:val="right"/>
              <w:rPr>
                <w:rFonts w:ascii="Times New Roman" w:eastAsia="Times New Roman" w:hAnsi="Times New Roman" w:cs="Times New Roman"/>
                <w:color w:val="000000"/>
                <w:sz w:val="21"/>
                <w:szCs w:val="21"/>
                <w:lang w:eastAsia="ru-RU"/>
              </w:rPr>
            </w:pPr>
            <w:r w:rsidRPr="00E0037C">
              <w:rPr>
                <w:rFonts w:ascii="Times New Roman" w:eastAsia="Times New Roman" w:hAnsi="Times New Roman" w:cs="Times New Roman"/>
                <w:color w:val="000000"/>
                <w:sz w:val="21"/>
                <w:szCs w:val="21"/>
                <w:lang w:eastAsia="ru-RU"/>
              </w:rPr>
              <w:t> </w:t>
            </w:r>
            <w:r w:rsidRPr="00E0037C">
              <w:rPr>
                <w:rFonts w:ascii="Times New Roman" w:eastAsia="Times New Roman" w:hAnsi="Times New Roman" w:cs="Times New Roman"/>
                <w:b/>
                <w:bCs/>
                <w:color w:val="000000"/>
                <w:sz w:val="21"/>
                <w:szCs w:val="21"/>
                <w:lang w:eastAsia="ru-RU"/>
              </w:rPr>
              <w:t>ПРИЛОЖЕНИЕ № 4</w:t>
            </w:r>
          </w:p>
          <w:p w:rsidR="004C2CA1" w:rsidRPr="00E0037C" w:rsidRDefault="004C2CA1" w:rsidP="00463BC3">
            <w:pPr>
              <w:spacing w:after="150" w:line="240" w:lineRule="auto"/>
              <w:jc w:val="right"/>
              <w:rPr>
                <w:rFonts w:ascii="Times New Roman" w:eastAsia="Times New Roman" w:hAnsi="Times New Roman" w:cs="Times New Roman"/>
                <w:color w:val="000000"/>
                <w:sz w:val="21"/>
                <w:szCs w:val="21"/>
                <w:lang w:eastAsia="ru-RU"/>
              </w:rPr>
            </w:pPr>
            <w:r w:rsidRPr="00E0037C">
              <w:rPr>
                <w:rFonts w:ascii="Times New Roman" w:eastAsia="Times New Roman" w:hAnsi="Times New Roman" w:cs="Times New Roman"/>
                <w:b/>
                <w:bCs/>
                <w:color w:val="000000"/>
                <w:sz w:val="21"/>
                <w:szCs w:val="21"/>
                <w:lang w:eastAsia="ru-RU"/>
              </w:rPr>
              <w:t>К Правилам оценочной деятельности</w:t>
            </w:r>
          </w:p>
          <w:p w:rsidR="004C2CA1" w:rsidRPr="00E0037C" w:rsidRDefault="004C2CA1" w:rsidP="00463BC3">
            <w:pPr>
              <w:spacing w:after="150" w:line="240" w:lineRule="auto"/>
              <w:jc w:val="right"/>
              <w:rPr>
                <w:rFonts w:ascii="Times New Roman" w:eastAsia="Times New Roman" w:hAnsi="Times New Roman" w:cs="Times New Roman"/>
                <w:color w:val="000000"/>
                <w:sz w:val="21"/>
                <w:szCs w:val="21"/>
                <w:lang w:eastAsia="ru-RU"/>
              </w:rPr>
            </w:pPr>
            <w:r w:rsidRPr="00E0037C">
              <w:rPr>
                <w:rFonts w:ascii="Times New Roman" w:eastAsia="Times New Roman" w:hAnsi="Times New Roman" w:cs="Times New Roman"/>
                <w:b/>
                <w:bCs/>
                <w:color w:val="000000"/>
                <w:sz w:val="21"/>
                <w:szCs w:val="21"/>
                <w:lang w:eastAsia="ru-RU"/>
              </w:rPr>
              <w:t>«Осуществление экспертизы отчетов об оценке»</w:t>
            </w:r>
          </w:p>
          <w:p w:rsidR="004C2CA1" w:rsidRPr="00E0037C" w:rsidRDefault="004C2CA1" w:rsidP="004C2CA1">
            <w:pPr>
              <w:spacing w:after="150" w:line="240" w:lineRule="auto"/>
              <w:rPr>
                <w:rFonts w:ascii="Times New Roman" w:eastAsia="Times New Roman" w:hAnsi="Times New Roman" w:cs="Times New Roman"/>
                <w:color w:val="000000"/>
                <w:sz w:val="21"/>
                <w:szCs w:val="21"/>
                <w:lang w:eastAsia="ru-RU"/>
              </w:rPr>
            </w:pPr>
            <w:r w:rsidRPr="00E0037C">
              <w:rPr>
                <w:rFonts w:ascii="Times New Roman" w:eastAsia="Times New Roman" w:hAnsi="Times New Roman" w:cs="Times New Roman"/>
                <w:color w:val="000000"/>
                <w:sz w:val="21"/>
                <w:szCs w:val="21"/>
                <w:lang w:eastAsia="ru-RU"/>
              </w:rPr>
              <w:t> </w:t>
            </w:r>
          </w:p>
          <w:p w:rsidR="004C2CA1" w:rsidRPr="00E0037C" w:rsidRDefault="004C2CA1" w:rsidP="004C2CA1">
            <w:pPr>
              <w:spacing w:after="150" w:line="240" w:lineRule="auto"/>
              <w:rPr>
                <w:rFonts w:ascii="Times New Roman" w:eastAsia="Times New Roman" w:hAnsi="Times New Roman" w:cs="Times New Roman"/>
                <w:color w:val="000000"/>
                <w:sz w:val="21"/>
                <w:szCs w:val="21"/>
                <w:lang w:eastAsia="ru-RU"/>
              </w:rPr>
            </w:pPr>
            <w:r w:rsidRPr="00E0037C">
              <w:rPr>
                <w:rFonts w:ascii="Times New Roman" w:eastAsia="Times New Roman" w:hAnsi="Times New Roman" w:cs="Times New Roman"/>
                <w:b/>
                <w:bCs/>
                <w:color w:val="000000"/>
                <w:sz w:val="21"/>
                <w:szCs w:val="21"/>
                <w:lang w:eastAsia="ru-RU"/>
              </w:rPr>
              <w:t>ЗАПРОС ИНФОРМАЦИИ, ОТСУТСТВУЮЩЕЙ В ОТЧЕТЕ ОБ ОЦЕНКЕ, НА КОТОРУЮ ССЫЛАЕТСЯ ОЦЕНЩИК В ОТЧЕТЕ</w:t>
            </w:r>
          </w:p>
          <w:tbl>
            <w:tblPr>
              <w:tblW w:w="7980" w:type="dxa"/>
              <w:tblLayout w:type="fixed"/>
              <w:tblCellMar>
                <w:left w:w="0" w:type="dxa"/>
                <w:right w:w="0" w:type="dxa"/>
              </w:tblCellMar>
              <w:tblLook w:val="04A0" w:firstRow="1" w:lastRow="0" w:firstColumn="1" w:lastColumn="0" w:noHBand="0" w:noVBand="1"/>
            </w:tblPr>
            <w:tblGrid>
              <w:gridCol w:w="534"/>
              <w:gridCol w:w="2883"/>
              <w:gridCol w:w="4563"/>
            </w:tblGrid>
            <w:tr w:rsidR="004C2CA1" w:rsidRPr="004C2CA1" w:rsidTr="00DE3AAA">
              <w:tc>
                <w:tcPr>
                  <w:tcW w:w="420"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w:t>
                  </w:r>
                </w:p>
              </w:tc>
              <w:tc>
                <w:tcPr>
                  <w:tcW w:w="2265"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ФИО эксперта</w:t>
                  </w:r>
                </w:p>
              </w:tc>
              <w:tc>
                <w:tcPr>
                  <w:tcW w:w="3585"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0"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w:t>
                  </w:r>
                </w:p>
              </w:tc>
              <w:tc>
                <w:tcPr>
                  <w:tcW w:w="2265"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Объект экспертизы</w:t>
                  </w:r>
                </w:p>
              </w:tc>
              <w:tc>
                <w:tcPr>
                  <w:tcW w:w="3585"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0"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w:t>
                  </w:r>
                </w:p>
              </w:tc>
              <w:tc>
                <w:tcPr>
                  <w:tcW w:w="2265"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Перечень необходимой информации</w:t>
                  </w:r>
                </w:p>
              </w:tc>
              <w:tc>
                <w:tcPr>
                  <w:tcW w:w="3585"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0"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w:t>
                  </w:r>
                </w:p>
              </w:tc>
              <w:tc>
                <w:tcPr>
                  <w:tcW w:w="2265"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Обоснование необходимости предоставления, указанной в п.3 настоящего запроса информации</w:t>
                  </w:r>
                </w:p>
              </w:tc>
              <w:tc>
                <w:tcPr>
                  <w:tcW w:w="3585"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0"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w:t>
                  </w:r>
                </w:p>
              </w:tc>
              <w:tc>
                <w:tcPr>
                  <w:tcW w:w="2265"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Срок предоставления информации</w:t>
                  </w:r>
                </w:p>
              </w:tc>
              <w:tc>
                <w:tcPr>
                  <w:tcW w:w="3585"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0"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6</w:t>
                  </w:r>
                </w:p>
              </w:tc>
              <w:tc>
                <w:tcPr>
                  <w:tcW w:w="2265"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Форма предоставления</w:t>
                  </w:r>
                </w:p>
              </w:tc>
              <w:tc>
                <w:tcPr>
                  <w:tcW w:w="3585"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420"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w:t>
                  </w:r>
                </w:p>
              </w:tc>
              <w:tc>
                <w:tcPr>
                  <w:tcW w:w="2265" w:type="dxa"/>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Контактная информация уполномоченного сотрудника</w:t>
                  </w:r>
                </w:p>
              </w:tc>
              <w:tc>
                <w:tcPr>
                  <w:tcW w:w="3585" w:type="dxa"/>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bl>
          <w:p w:rsid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B80CA7" w:rsidRDefault="00B80CA7" w:rsidP="004C2CA1">
            <w:pPr>
              <w:spacing w:after="150" w:line="240" w:lineRule="auto"/>
              <w:rPr>
                <w:rFonts w:ascii="Arial" w:eastAsia="Times New Roman" w:hAnsi="Arial" w:cs="Arial"/>
                <w:color w:val="000000"/>
                <w:sz w:val="21"/>
                <w:szCs w:val="21"/>
                <w:lang w:eastAsia="ru-RU"/>
              </w:rPr>
            </w:pPr>
          </w:p>
          <w:p w:rsidR="00B80CA7" w:rsidRDefault="00B80CA7" w:rsidP="004C2CA1">
            <w:pPr>
              <w:spacing w:after="150" w:line="240" w:lineRule="auto"/>
              <w:rPr>
                <w:rFonts w:ascii="Arial" w:eastAsia="Times New Roman" w:hAnsi="Arial" w:cs="Arial"/>
                <w:color w:val="000000"/>
                <w:sz w:val="21"/>
                <w:szCs w:val="21"/>
                <w:lang w:eastAsia="ru-RU"/>
              </w:rPr>
            </w:pPr>
          </w:p>
          <w:p w:rsidR="00B80CA7" w:rsidRDefault="00B80CA7" w:rsidP="004C2CA1">
            <w:pPr>
              <w:spacing w:after="150" w:line="240" w:lineRule="auto"/>
              <w:rPr>
                <w:rFonts w:ascii="Arial" w:eastAsia="Times New Roman" w:hAnsi="Arial" w:cs="Arial"/>
                <w:color w:val="000000"/>
                <w:sz w:val="21"/>
                <w:szCs w:val="21"/>
                <w:lang w:eastAsia="ru-RU"/>
              </w:rPr>
            </w:pPr>
          </w:p>
          <w:p w:rsidR="00B80CA7" w:rsidRPr="00E0037C" w:rsidRDefault="00B80CA7" w:rsidP="004C2CA1">
            <w:pPr>
              <w:spacing w:after="150" w:line="240" w:lineRule="auto"/>
              <w:rPr>
                <w:rFonts w:ascii="Times New Roman" w:eastAsia="Times New Roman" w:hAnsi="Times New Roman" w:cs="Times New Roman"/>
                <w:color w:val="000000"/>
                <w:sz w:val="24"/>
                <w:szCs w:val="24"/>
                <w:lang w:eastAsia="ru-RU"/>
              </w:rPr>
            </w:pPr>
          </w:p>
          <w:p w:rsidR="004C2CA1" w:rsidRPr="00E0037C" w:rsidRDefault="004C2CA1" w:rsidP="00463BC3">
            <w:pPr>
              <w:spacing w:after="150" w:line="240" w:lineRule="auto"/>
              <w:jc w:val="right"/>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ПРИЛОЖЕНИЕ № 5</w:t>
            </w:r>
          </w:p>
          <w:p w:rsidR="004C2CA1" w:rsidRPr="00E0037C" w:rsidRDefault="004C2CA1" w:rsidP="00463BC3">
            <w:pPr>
              <w:spacing w:after="150" w:line="240" w:lineRule="auto"/>
              <w:jc w:val="right"/>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К Правилам оценочной деятельности</w:t>
            </w:r>
          </w:p>
          <w:p w:rsidR="004C2CA1" w:rsidRPr="00E0037C" w:rsidRDefault="004C2CA1" w:rsidP="00463BC3">
            <w:pPr>
              <w:spacing w:after="150" w:line="240" w:lineRule="auto"/>
              <w:jc w:val="right"/>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«Осуществление экспертизы отчетов об оценке»</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 </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 </w:t>
            </w:r>
          </w:p>
          <w:p w:rsidR="004C2CA1" w:rsidRPr="00E0037C" w:rsidRDefault="004C2CA1" w:rsidP="00463BC3">
            <w:pPr>
              <w:spacing w:after="150" w:line="240" w:lineRule="auto"/>
              <w:jc w:val="center"/>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ЭКСПЕРТНОЕ ЗАКЛЮЧЕНИЕ</w:t>
            </w:r>
          </w:p>
          <w:p w:rsidR="004C2CA1" w:rsidRPr="00E0037C" w:rsidRDefault="004C2CA1" w:rsidP="00463BC3">
            <w:pPr>
              <w:spacing w:after="150" w:line="240" w:lineRule="auto"/>
              <w:jc w:val="center"/>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 [Номер_заключения] от  [Дата_заключения]</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 </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на</w:t>
            </w:r>
            <w:r w:rsidRPr="00E0037C">
              <w:rPr>
                <w:rFonts w:ascii="Times New Roman" w:eastAsia="Times New Roman" w:hAnsi="Times New Roman" w:cs="Times New Roman"/>
                <w:color w:val="000000"/>
                <w:sz w:val="24"/>
                <w:szCs w:val="24"/>
                <w:lang w:eastAsia="ru-RU"/>
              </w:rPr>
              <w:br/>
              <w:t>[Объект_экспертизы]</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 </w:t>
            </w:r>
            <w:r w:rsidRPr="00E0037C">
              <w:rPr>
                <w:rFonts w:ascii="Times New Roman" w:eastAsia="Times New Roman" w:hAnsi="Times New Roman" w:cs="Times New Roman"/>
                <w:b/>
                <w:bCs/>
                <w:color w:val="000000"/>
                <w:sz w:val="24"/>
                <w:szCs w:val="24"/>
                <w:lang w:eastAsia="ru-RU"/>
              </w:rPr>
              <w:t>Период проведения экспертизы:</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с [Дата_начала]. по [Дата_окончания].</w:t>
            </w:r>
          </w:p>
          <w:p w:rsidR="004C2CA1" w:rsidRPr="004C2CA1" w:rsidRDefault="004C2CA1" w:rsidP="004C2CA1">
            <w:pPr>
              <w:spacing w:after="150" w:line="240" w:lineRule="auto"/>
              <w:rPr>
                <w:rFonts w:ascii="Arial" w:eastAsia="Times New Roman" w:hAnsi="Arial" w:cs="Arial"/>
                <w:color w:val="000000"/>
                <w:sz w:val="21"/>
                <w:szCs w:val="21"/>
                <w:lang w:eastAsia="ru-RU"/>
              </w:rPr>
            </w:pPr>
            <w:r w:rsidRPr="00E0037C">
              <w:rPr>
                <w:rFonts w:ascii="Times New Roman" w:eastAsia="Times New Roman" w:hAnsi="Times New Roman" w:cs="Times New Roman"/>
                <w:b/>
                <w:bCs/>
                <w:color w:val="000000"/>
                <w:sz w:val="24"/>
                <w:szCs w:val="24"/>
                <w:lang w:eastAsia="ru-RU"/>
              </w:rPr>
              <w:t>МОСКВА</w:t>
            </w:r>
            <w:r w:rsidRPr="00E0037C">
              <w:rPr>
                <w:rFonts w:ascii="Times New Roman" w:eastAsia="Times New Roman" w:hAnsi="Times New Roman" w:cs="Times New Roman"/>
                <w:color w:val="000000"/>
                <w:sz w:val="24"/>
                <w:szCs w:val="24"/>
                <w:lang w:eastAsia="ru-RU"/>
              </w:rPr>
              <w:br/>
            </w:r>
            <w:r w:rsidRPr="00E0037C">
              <w:rPr>
                <w:rFonts w:ascii="Times New Roman" w:eastAsia="Times New Roman" w:hAnsi="Times New Roman" w:cs="Times New Roman"/>
                <w:b/>
                <w:bCs/>
                <w:color w:val="000000"/>
                <w:sz w:val="24"/>
                <w:szCs w:val="24"/>
                <w:lang w:eastAsia="ru-RU"/>
              </w:rPr>
              <w:t>(САНКТ-ПЕТЕРБУРГ, ЕКАТЕРИНБУРГ, ТЮМЕНЬ – указывается региональной</w:t>
            </w:r>
            <w:r w:rsidRPr="00E0037C">
              <w:rPr>
                <w:rFonts w:ascii="Times New Roman" w:eastAsia="Times New Roman" w:hAnsi="Times New Roman" w:cs="Times New Roman"/>
                <w:color w:val="000000"/>
                <w:sz w:val="24"/>
                <w:szCs w:val="24"/>
                <w:lang w:eastAsia="ru-RU"/>
              </w:rPr>
              <w:br/>
            </w:r>
            <w:r w:rsidRPr="00E0037C">
              <w:rPr>
                <w:rFonts w:ascii="Times New Roman" w:eastAsia="Times New Roman" w:hAnsi="Times New Roman" w:cs="Times New Roman"/>
                <w:b/>
                <w:bCs/>
                <w:color w:val="000000"/>
                <w:sz w:val="24"/>
                <w:szCs w:val="24"/>
                <w:lang w:eastAsia="ru-RU"/>
              </w:rPr>
              <w:t>экспертной группой)</w:t>
            </w:r>
            <w:r w:rsidRPr="00E0037C">
              <w:rPr>
                <w:rFonts w:ascii="Times New Roman" w:eastAsia="Times New Roman" w:hAnsi="Times New Roman" w:cs="Times New Roman"/>
                <w:color w:val="000000"/>
                <w:sz w:val="24"/>
                <w:szCs w:val="24"/>
                <w:lang w:eastAsia="ru-RU"/>
              </w:rPr>
              <w:br/>
            </w:r>
            <w:r w:rsidRPr="004C2CA1">
              <w:rPr>
                <w:rFonts w:ascii="Arial" w:eastAsia="Times New Roman" w:hAnsi="Arial" w:cs="Arial"/>
                <w:color w:val="000000"/>
                <w:sz w:val="21"/>
                <w:szCs w:val="21"/>
                <w:lang w:eastAsia="ru-RU"/>
              </w:rPr>
              <w:br/>
            </w:r>
            <w:r w:rsidRPr="004C2CA1">
              <w:rPr>
                <w:rFonts w:ascii="Arial" w:eastAsia="Times New Roman" w:hAnsi="Arial" w:cs="Arial"/>
                <w:b/>
                <w:bCs/>
                <w:color w:val="000000"/>
                <w:sz w:val="21"/>
                <w:szCs w:val="21"/>
                <w:lang w:eastAsia="ru-RU"/>
              </w:rPr>
              <w:t>[год]</w:t>
            </w:r>
          </w:p>
          <w:p w:rsidR="004C2CA1" w:rsidRPr="004C2CA1" w:rsidRDefault="004C2CA1" w:rsidP="004C2CA1">
            <w:pPr>
              <w:spacing w:after="150" w:line="240" w:lineRule="auto"/>
              <w:ind w:left="720"/>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1.      </w:t>
            </w:r>
            <w:r w:rsidRPr="004C2CA1">
              <w:rPr>
                <w:rFonts w:ascii="Arial" w:eastAsia="Times New Roman" w:hAnsi="Arial" w:cs="Arial"/>
                <w:b/>
                <w:bCs/>
                <w:color w:val="000000"/>
                <w:sz w:val="21"/>
                <w:szCs w:val="21"/>
                <w:lang w:eastAsia="ru-RU"/>
              </w:rPr>
              <w:t>ВВЕДЕНИЕ</w:t>
            </w:r>
            <w:r w:rsidRPr="004C2CA1">
              <w:rPr>
                <w:rFonts w:ascii="Arial" w:eastAsia="Times New Roman" w:hAnsi="Arial" w:cs="Arial"/>
                <w:color w:val="000000"/>
                <w:sz w:val="21"/>
                <w:szCs w:val="21"/>
                <w:lang w:eastAsia="ru-RU"/>
              </w:rPr>
              <w:br/>
            </w:r>
            <w:r w:rsidRPr="004C2CA1">
              <w:rPr>
                <w:rFonts w:ascii="Arial" w:eastAsia="Times New Roman" w:hAnsi="Arial" w:cs="Arial"/>
                <w:b/>
                <w:bCs/>
                <w:color w:val="000000"/>
                <w:sz w:val="21"/>
                <w:szCs w:val="21"/>
                <w:lang w:eastAsia="ru-RU"/>
              </w:rPr>
              <w:t>1.1. Определение задания на экспертизу</w:t>
            </w:r>
          </w:p>
          <w:tbl>
            <w:tblPr>
              <w:tblW w:w="9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70"/>
              <w:gridCol w:w="6090"/>
            </w:tblGrid>
            <w:tr w:rsidR="004C2CA1" w:rsidRPr="004C2CA1" w:rsidTr="00DE3AAA">
              <w:trPr>
                <w:trHeight w:val="15"/>
              </w:trPr>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Основание для проведения экспертизы отчета об оценке:</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Договор на оказание услуг по проведению экспертизы отчета об оценке № [Номер_договора] от [Дата договора]</w:t>
                  </w:r>
                </w:p>
              </w:tc>
            </w:tr>
            <w:tr w:rsidR="004C2CA1" w:rsidRPr="004C2CA1" w:rsidTr="00DE3AAA">
              <w:trPr>
                <w:trHeight w:val="15"/>
              </w:trPr>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Заказчик экспертизы отчета об оценке или иной орган, инициировавший проведение экспертизы отчета об оценке:</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[Заказчик]</w:t>
                  </w:r>
                </w:p>
              </w:tc>
            </w:tr>
            <w:tr w:rsidR="004C2CA1" w:rsidRPr="004C2CA1" w:rsidTr="00DE3AAA">
              <w:trPr>
                <w:trHeight w:val="15"/>
              </w:trPr>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Вид проводимой экспертизы отчета об оценке:</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Проверка отчета на соответствие отчета требованиям законодательства Российской Федерации об оценочной деятельности (в том числе требованиям </w:t>
                  </w:r>
                  <w:hyperlink r:id="rId50" w:anchor="block_11" w:history="1">
                    <w:r w:rsidRPr="004C2CA1">
                      <w:rPr>
                        <w:rFonts w:ascii="Times New Roman" w:eastAsia="Times New Roman" w:hAnsi="Times New Roman" w:cs="Times New Roman"/>
                        <w:color w:val="1CAADD"/>
                        <w:sz w:val="24"/>
                        <w:szCs w:val="24"/>
                        <w:u w:val="single"/>
                        <w:lang w:eastAsia="ru-RU"/>
                      </w:rPr>
                      <w:t>Федерального закона</w:t>
                    </w:r>
                  </w:hyperlink>
                  <w:r w:rsidRPr="004C2CA1">
                    <w:rPr>
                      <w:rFonts w:ascii="Times New Roman" w:eastAsia="Times New Roman" w:hAnsi="Times New Roman" w:cs="Times New Roman"/>
                      <w:sz w:val="24"/>
                      <w:szCs w:val="24"/>
                      <w:lang w:eastAsia="ru-RU"/>
                    </w:rPr>
                    <w:t xml:space="preserve"> от 29.07.1998 № 135-ФЗ «Об оценочной деятельности в Российской Федерации», федеральных стандартов оценки и других актов уполномоченного федерального органа, осуществляющего функции по </w:t>
                  </w:r>
                  <w:r w:rsidRPr="004C2CA1">
                    <w:rPr>
                      <w:rFonts w:ascii="Times New Roman" w:eastAsia="Times New Roman" w:hAnsi="Times New Roman" w:cs="Times New Roman"/>
                      <w:sz w:val="24"/>
                      <w:szCs w:val="24"/>
                      <w:lang w:eastAsia="ru-RU"/>
                    </w:rPr>
                    <w:lastRenderedPageBreak/>
                    <w:t>нормативно-правовому регулированию оценочной деятельности), и стандартов и правил оценочной деятельности, а также в целях подтверждения рыночной стоимости объекта оценки, определенной оценщиком в отчете.</w:t>
                  </w:r>
                </w:p>
              </w:tc>
            </w:tr>
            <w:tr w:rsidR="004C2CA1" w:rsidRPr="004C2CA1" w:rsidTr="00DE3AAA">
              <w:trPr>
                <w:trHeight w:val="495"/>
              </w:trPr>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Объект</w:t>
                  </w:r>
                  <w:r w:rsidRPr="004C2CA1">
                    <w:rPr>
                      <w:rFonts w:ascii="Times New Roman" w:eastAsia="Times New Roman" w:hAnsi="Times New Roman" w:cs="Times New Roman"/>
                      <w:sz w:val="24"/>
                      <w:szCs w:val="24"/>
                      <w:lang w:eastAsia="ru-RU"/>
                    </w:rPr>
                    <w:br/>
                    <w:t>экспертизы (сведения об отчете об оценке):</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[Объект_экспертизы]</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Дата определения стоимости объекта оценки: [Дата_оценки] г.</w:t>
                  </w:r>
                </w:p>
              </w:tc>
            </w:tr>
            <w:tr w:rsidR="004C2CA1" w:rsidRPr="004C2CA1" w:rsidTr="00DE3AAA">
              <w:trPr>
                <w:trHeight w:val="540"/>
              </w:trPr>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Период проведения экспертизы:</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[Дата_начала] г. – [Дата_окончания] г.</w:t>
                  </w:r>
                </w:p>
              </w:tc>
            </w:tr>
            <w:tr w:rsidR="004C2CA1" w:rsidRPr="004C2CA1" w:rsidTr="00DE3AAA">
              <w:trPr>
                <w:trHeight w:val="15"/>
              </w:trPr>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допущениях и ограничительных условиях, с учетом которых проведена экспертиза отчета об оценке</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 соответствии с п. 4 ФСО № 5 в ходе проведения экспертизы отчета об оценке проводится исследование работы, выполненной оценщиком (оценщиками). При проведении экспертизы отчета об оценке экспертом (экспертами) не проводится повторная оценка.</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Согласно п. 3.7 Стандарта СМАО «Осуществление экспертизы отчетов об оценке» экспертиза отчета об оценке может осуществляться без осмотра объекта оценки Экспертом (Экспертами).</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Экспертиза осуществлялась с учетом допущений и ограничительных условий, принятых оценщиком в отчете.</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При экспертизе отчета об оценке, в который включены иные расчетные величины в соответствии с требованиями законодательства Российской Федерации об оценочной деятельности:</w:t>
                  </w:r>
                </w:p>
                <w:p w:rsidR="004C2CA1" w:rsidRPr="004C2CA1" w:rsidRDefault="004C2CA1" w:rsidP="004C2CA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анализ порядка их расчета проводится без анализа правовой основы возникновения.</w:t>
                  </w:r>
                </w:p>
                <w:p w:rsidR="004C2CA1" w:rsidRPr="004C2CA1" w:rsidRDefault="004C2CA1" w:rsidP="004C2CA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анализ не может рассматриваться как суждение относительно правомерности определения состава иных расчетных величин.</w:t>
                  </w:r>
                </w:p>
                <w:p w:rsidR="004C2CA1" w:rsidRPr="004C2CA1" w:rsidRDefault="004C2CA1" w:rsidP="004C2CA1">
                  <w:pPr>
                    <w:numPr>
                      <w:ilvl w:val="0"/>
                      <w:numId w:val="1"/>
                    </w:numPr>
                    <w:spacing w:before="100" w:beforeAutospacing="1" w:after="100" w:afterAutospacing="1" w:line="1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Согласно п. 9 ФСО № 3 иные расчетные величины не рассматриваются как результат оценки в соответствии с ФСО № 2</w:t>
                  </w:r>
                </w:p>
              </w:tc>
            </w:tr>
            <w:tr w:rsidR="004C2CA1" w:rsidRPr="004C2CA1" w:rsidTr="00DE3AAA">
              <w:trPr>
                <w:trHeight w:val="15"/>
              </w:trPr>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об экспертах, подписавших экспертное заключение</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Руководитель экспертной группы</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ФИО</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Регистрационный номер согласно реестру членов саморегулируемой организации оценщиков</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и дата доверенности</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Информация о профессиональном образовании</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и дата квалификационного аттестата о сдаче Квалификационного экзамена</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Направление оценочной деятельности</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Стаж работы</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Эксперт</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ФИО</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Регистрационный номер согласно реестру членов саморегулируемой организации оценщиков</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Информация о профессиональном образовании</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и дата квалификационного аттестата о сдаче Квалификационного экзамена</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Направление оценочной деятельности</w:t>
                  </w:r>
                </w:p>
                <w:p w:rsidR="004C2CA1" w:rsidRPr="004C2CA1" w:rsidRDefault="004C2CA1" w:rsidP="004C2CA1">
                  <w:pPr>
                    <w:spacing w:after="150" w:line="1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Стаж работы</w:t>
                  </w:r>
                </w:p>
              </w:tc>
            </w:tr>
          </w:tbl>
          <w:p w:rsidR="004C2CA1" w:rsidRPr="004C2CA1" w:rsidRDefault="004C2CA1" w:rsidP="004C2CA1">
            <w:pPr>
              <w:spacing w:after="150" w:line="240" w:lineRule="auto"/>
              <w:rPr>
                <w:rFonts w:ascii="Arial" w:eastAsia="Times New Roman" w:hAnsi="Arial" w:cs="Arial"/>
                <w:color w:val="000000"/>
                <w:sz w:val="21"/>
                <w:szCs w:val="21"/>
                <w:lang w:eastAsia="ru-RU"/>
              </w:rPr>
            </w:pPr>
            <w:bookmarkStart w:id="1" w:name="_Toc12255233"/>
            <w:bookmarkStart w:id="2" w:name="_Toc20646057"/>
            <w:bookmarkStart w:id="3" w:name="_Toc20888282"/>
            <w:bookmarkStart w:id="4" w:name="_Toc25657034"/>
            <w:bookmarkStart w:id="5" w:name="_Toc33428580"/>
            <w:bookmarkStart w:id="6" w:name="_Toc36632657"/>
            <w:bookmarkStart w:id="7" w:name="_Toc36632728"/>
            <w:bookmarkStart w:id="8" w:name="_Toc38014692"/>
            <w:bookmarkStart w:id="9" w:name="_Toc38014799"/>
            <w:bookmarkStart w:id="10" w:name="_Toc38017075"/>
            <w:bookmarkStart w:id="11" w:name="_Toc79961539"/>
            <w:bookmarkStart w:id="12" w:name="_Toc79961646"/>
            <w:bookmarkStart w:id="13" w:name="_Toc79961776"/>
            <w:bookmarkEnd w:id="1"/>
            <w:bookmarkEnd w:id="2"/>
            <w:bookmarkEnd w:id="3"/>
            <w:bookmarkEnd w:id="4"/>
            <w:bookmarkEnd w:id="5"/>
            <w:bookmarkEnd w:id="6"/>
            <w:bookmarkEnd w:id="7"/>
            <w:bookmarkEnd w:id="8"/>
            <w:bookmarkEnd w:id="9"/>
            <w:bookmarkEnd w:id="10"/>
            <w:bookmarkEnd w:id="11"/>
            <w:bookmarkEnd w:id="12"/>
            <w:bookmarkEnd w:id="13"/>
            <w:r w:rsidRPr="004C2CA1">
              <w:rPr>
                <w:rFonts w:ascii="Arial" w:eastAsia="Times New Roman" w:hAnsi="Arial" w:cs="Arial"/>
                <w:color w:val="000000"/>
                <w:sz w:val="21"/>
                <w:szCs w:val="21"/>
                <w:lang w:eastAsia="ru-RU"/>
              </w:rPr>
              <w:lastRenderedPageBreak/>
              <w:t> </w:t>
            </w:r>
          </w:p>
          <w:p w:rsidR="004C2CA1" w:rsidRPr="004C2CA1" w:rsidRDefault="004C2CA1" w:rsidP="004C2CA1">
            <w:pPr>
              <w:spacing w:after="150" w:line="240" w:lineRule="auto"/>
              <w:ind w:left="720"/>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1.2     </w:t>
            </w:r>
            <w:r w:rsidRPr="004C2CA1">
              <w:rPr>
                <w:rFonts w:ascii="Arial" w:eastAsia="Times New Roman" w:hAnsi="Arial" w:cs="Arial"/>
                <w:b/>
                <w:bCs/>
                <w:color w:val="000000"/>
                <w:sz w:val="21"/>
                <w:szCs w:val="21"/>
                <w:lang w:eastAsia="ru-RU"/>
              </w:rPr>
              <w:t>Определение задания на оценку</w:t>
            </w:r>
          </w:p>
          <w:tbl>
            <w:tblPr>
              <w:tblW w:w="9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65"/>
              <w:gridCol w:w="6095"/>
            </w:tblGrid>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Объект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[Объект_оценки]</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Права на объект оценки, учитываемые при определении стоимости объекта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Цель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Предполагаемое использование результатов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Вид (определяемой) стоимости: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[Вид_стоимости]</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Дата оценки (дата определения стоимости, дата проведения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[Дата_оценки]</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Допущения, на которых должна основываться оценка:</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375" w:type="dxa"/>
                  <w:gridSpan w:val="2"/>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федеральными стандартами оценки:</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Иные расчетные величины, в соответствии с законодательством Российской Федерации об оценочной деятельности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375" w:type="dxa"/>
                  <w:gridSpan w:val="2"/>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«Оценка недвижимости» (ФСО N 7)</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xml:space="preserve">Состав объекта оценки с указанием сведений, достаточных для идентификации каждой из его </w:t>
                  </w:r>
                  <w:r w:rsidRPr="004C2CA1">
                    <w:rPr>
                      <w:rFonts w:ascii="Times New Roman" w:eastAsia="Times New Roman" w:hAnsi="Times New Roman" w:cs="Times New Roman"/>
                      <w:sz w:val="24"/>
                      <w:szCs w:val="24"/>
                      <w:lang w:eastAsia="ru-RU"/>
                    </w:rPr>
                    <w:lastRenderedPageBreak/>
                    <w:t>частей (при наличии)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Характеристики объекта оценки и его оцениваемых частей или ссылки на доступные для оценщика документы, содержащие такие характеристики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Права, учитываемые при оценке объекта оценки, ограничения (обременения) этих прав, в том числе в отношении каждой из частей объекта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375" w:type="dxa"/>
                  <w:gridSpan w:val="2"/>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«Оценка бизнеса» (ФСО N 8)</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Данные об объекте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Для акций:</w:t>
                  </w:r>
                </w:p>
                <w:p w:rsidR="004C2CA1" w:rsidRPr="004C2CA1" w:rsidRDefault="004C2CA1" w:rsidP="004C2CA1">
                  <w:pPr>
                    <w:spacing w:after="150" w:line="240" w:lineRule="auto"/>
                    <w:ind w:left="176"/>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Количество:</w:t>
                  </w:r>
                </w:p>
                <w:p w:rsidR="004C2CA1" w:rsidRPr="004C2CA1" w:rsidRDefault="004C2CA1" w:rsidP="004C2CA1">
                  <w:pPr>
                    <w:spacing w:after="150" w:line="240" w:lineRule="auto"/>
                    <w:ind w:left="176"/>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Категория (тип):</w:t>
                  </w:r>
                </w:p>
                <w:p w:rsidR="004C2CA1" w:rsidRPr="004C2CA1" w:rsidRDefault="004C2CA1" w:rsidP="004C2CA1">
                  <w:pPr>
                    <w:spacing w:after="150" w:line="240" w:lineRule="auto"/>
                    <w:ind w:left="176"/>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Номер и дата государственной регистрации выпуска акций:</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Для долей в уставном (складочном) капитале:</w:t>
                  </w:r>
                </w:p>
                <w:p w:rsidR="004C2CA1" w:rsidRPr="004C2CA1" w:rsidRDefault="004C2CA1" w:rsidP="004C2CA1">
                  <w:pPr>
                    <w:spacing w:after="150" w:line="240" w:lineRule="auto"/>
                    <w:ind w:left="176"/>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Размер оцениваемой доли:</w:t>
                  </w:r>
                </w:p>
                <w:p w:rsidR="004C2CA1" w:rsidRPr="004C2CA1" w:rsidRDefault="004C2CA1" w:rsidP="004C2CA1">
                  <w:pPr>
                    <w:spacing w:after="150" w:line="240" w:lineRule="auto"/>
                    <w:ind w:left="176"/>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Для паев:</w:t>
                  </w:r>
                </w:p>
                <w:p w:rsidR="004C2CA1" w:rsidRPr="004C2CA1" w:rsidRDefault="004C2CA1" w:rsidP="004C2CA1">
                  <w:pPr>
                    <w:spacing w:after="150" w:line="240" w:lineRule="auto"/>
                    <w:ind w:left="176"/>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Размер оцениваемого пая:</w:t>
                  </w:r>
                </w:p>
                <w:p w:rsidR="004C2CA1" w:rsidRPr="004C2CA1" w:rsidRDefault="004C2CA1" w:rsidP="004C2CA1">
                  <w:pPr>
                    <w:spacing w:after="150" w:line="240" w:lineRule="auto"/>
                    <w:ind w:left="176"/>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Количество паев:</w:t>
                  </w:r>
                </w:p>
                <w:p w:rsidR="004C2CA1" w:rsidRPr="004C2CA1" w:rsidRDefault="004C2CA1" w:rsidP="004C2CA1">
                  <w:pPr>
                    <w:spacing w:after="150" w:line="240" w:lineRule="auto"/>
                    <w:ind w:left="176"/>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Для имущественного комплекса организации</w:t>
                  </w:r>
                  <w:bookmarkStart w:id="14" w:name="_ftnref1"/>
                  <w:bookmarkEnd w:id="14"/>
                  <w:r w:rsidRPr="004C2CA1">
                    <w:rPr>
                      <w:rFonts w:ascii="Times New Roman" w:eastAsia="Times New Roman" w:hAnsi="Times New Roman" w:cs="Times New Roman"/>
                      <w:sz w:val="24"/>
                      <w:szCs w:val="24"/>
                      <w:lang w:eastAsia="ru-RU"/>
                    </w:rPr>
                    <w:fldChar w:fldCharType="begin"/>
                  </w:r>
                  <w:r w:rsidRPr="004C2CA1">
                    <w:rPr>
                      <w:rFonts w:ascii="Times New Roman" w:eastAsia="Times New Roman" w:hAnsi="Times New Roman" w:cs="Times New Roman"/>
                      <w:sz w:val="24"/>
                      <w:szCs w:val="24"/>
                      <w:lang w:eastAsia="ru-RU"/>
                    </w:rPr>
                    <w:instrText xml:space="preserve"> HYPERLINK "http://smao.ru/npsmaos/standart-and-police/pravila-osu-expert" \l "_ftn1" \o "" </w:instrText>
                  </w:r>
                  <w:r w:rsidRPr="004C2CA1">
                    <w:rPr>
                      <w:rFonts w:ascii="Times New Roman" w:eastAsia="Times New Roman" w:hAnsi="Times New Roman" w:cs="Times New Roman"/>
                      <w:sz w:val="24"/>
                      <w:szCs w:val="24"/>
                      <w:lang w:eastAsia="ru-RU"/>
                    </w:rPr>
                    <w:fldChar w:fldCharType="separate"/>
                  </w:r>
                  <w:r w:rsidRPr="004C2CA1">
                    <w:rPr>
                      <w:rFonts w:ascii="Times New Roman" w:eastAsia="Times New Roman" w:hAnsi="Times New Roman" w:cs="Times New Roman"/>
                      <w:color w:val="1CAADD"/>
                      <w:sz w:val="24"/>
                      <w:szCs w:val="24"/>
                      <w:u w:val="single"/>
                      <w:lang w:eastAsia="ru-RU"/>
                    </w:rPr>
                    <w:t>[1]</w:t>
                  </w:r>
                  <w:r w:rsidRPr="004C2CA1">
                    <w:rPr>
                      <w:rFonts w:ascii="Times New Roman" w:eastAsia="Times New Roman" w:hAnsi="Times New Roman" w:cs="Times New Roman"/>
                      <w:sz w:val="24"/>
                      <w:szCs w:val="24"/>
                      <w:lang w:eastAsia="ru-RU"/>
                    </w:rPr>
                    <w:fldChar w:fldCharType="end"/>
                  </w:r>
                  <w:r w:rsidRPr="004C2CA1">
                    <w:rPr>
                      <w:rFonts w:ascii="Times New Roman" w:eastAsia="Times New Roman" w:hAnsi="Times New Roman" w:cs="Times New Roman"/>
                      <w:b/>
                      <w:bCs/>
                      <w:sz w:val="24"/>
                      <w:szCs w:val="24"/>
                      <w:lang w:eastAsia="ru-RU"/>
                    </w:rPr>
                    <w:t>:</w:t>
                  </w:r>
                </w:p>
                <w:p w:rsidR="004C2CA1" w:rsidRPr="004C2CA1" w:rsidRDefault="004C2CA1" w:rsidP="004C2CA1">
                  <w:pPr>
                    <w:spacing w:after="150" w:line="240" w:lineRule="auto"/>
                    <w:ind w:left="176"/>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Описание состава  имущественного комплекса:</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Полное и сокращенное фирменное наименование организации (включая организационно-правовую форму) (акции, паи, доли в капитале или имущественный комплекс которой оцениваются):</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Место нахождения организации: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xml:space="preserve">Основной государственный </w:t>
                  </w:r>
                  <w:r w:rsidRPr="004C2CA1">
                    <w:rPr>
                      <w:rFonts w:ascii="Times New Roman" w:eastAsia="Times New Roman" w:hAnsi="Times New Roman" w:cs="Times New Roman"/>
                      <w:sz w:val="24"/>
                      <w:szCs w:val="24"/>
                      <w:lang w:eastAsia="ru-RU"/>
                    </w:rPr>
                    <w:lastRenderedPageBreak/>
                    <w:t>регистрационный номер (ОГРН) организации: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9375" w:type="dxa"/>
                  <w:gridSpan w:val="2"/>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lastRenderedPageBreak/>
                    <w:t>Иная информация, предусмотренная Федеральным стандартом оценки «Оценка стоимости машин и оборудования» (ФСО N 10)</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Состав оцениваемой группы машин и оборудования с указанием сведений по каждой машине и единице оборудования, достаточных для их идентификации: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Информация по учету нематериальных активов, необходимых для эксплуатации машин и оборудования (при наличии таких активов):</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Допущение, связанное с ограничением объема работ по осмотру оцениваемых машин и единиц оборудования (полный, частичный, обоснование непроведения осмотра):</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Допущение, связанное с ограничением объема работ по анализу рынка:</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Допущение об оценке машин и оборудования как единого целого при условии продолжения их использования в составе действующего имущественного комплекса:</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Допущение об оценке машин и оборудования как единого целого при условии прекращения их использования в составе действующего имущественного комплекса:</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Допущение об оценке машин и оборудования при условии перемещения с их текущего местоположения как отдельных объектов:</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xml:space="preserve">В случае наличия интегрированное машин и оборудования с другими объектами, в частности, </w:t>
                  </w:r>
                  <w:r w:rsidRPr="004C2CA1">
                    <w:rPr>
                      <w:rFonts w:ascii="Times New Roman" w:eastAsia="Times New Roman" w:hAnsi="Times New Roman" w:cs="Times New Roman"/>
                      <w:sz w:val="24"/>
                      <w:szCs w:val="24"/>
                      <w:lang w:eastAsia="ru-RU"/>
                    </w:rPr>
                    <w:lastRenderedPageBreak/>
                    <w:t>недвижимости, - допущение об оценке машин и оборудования в составе таких объектов или отдельно от них:</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9375" w:type="dxa"/>
                  <w:gridSpan w:val="2"/>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lastRenderedPageBreak/>
                    <w:t>Иная информация, предусмотренная Федеральным стандартом оценки «Оценка нематериальных активов и интеллектуальной собственности» (ФСО N 11)</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Режим предоставленной правовой охраны интеллектуальной собственности, включая объем, сроки, территории правовой охраны, наличие ограничений (обременений) в отношении исключительных прав на интеллектуальную собственность:</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Объем прав на интеллектуальную собственность, подлежащих оценке:</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Совокупность объектов (или единой технологии, или сопутствующих активах), в состав которой входит объект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375" w:type="dxa"/>
                  <w:gridSpan w:val="2"/>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«Оценка для целей залога» (ФСО N 9)</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Указание на специальные требования залогодержателя, которые оценщик обязан учитывать (при наличии)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Допущение том, что реализация имущества, являющегося частью имущества, связанного общим функциональным назначением (далее - комплекс имущества), будет проводиться в составе комплекса имущества (применимо при оценке имущества, являющегося частью комплекса имущества)</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xml:space="preserve">Допущение о том, что ликвидность специализированного имущества как части комплекса имущества </w:t>
                  </w:r>
                  <w:r w:rsidRPr="004C2CA1">
                    <w:rPr>
                      <w:rFonts w:ascii="Times New Roman" w:eastAsia="Times New Roman" w:hAnsi="Times New Roman" w:cs="Times New Roman"/>
                      <w:sz w:val="24"/>
                      <w:szCs w:val="24"/>
                      <w:lang w:eastAsia="ru-RU"/>
                    </w:rPr>
                    <w:lastRenderedPageBreak/>
                    <w:t>определена как ликвидность комплекса имущества, составной частью которого оно является</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Специальное допущение относительно срока экспозиции при определении ликвидационной стоимости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375" w:type="dxa"/>
                  <w:gridSpan w:val="2"/>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«Определение ликвидационной стоимости (ФСО № 12)»</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срок экспозиции объекта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Условия продажи и предполагаемая форма организации проведения торгов (в случае наличия данной информации)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Иные расчетные величины:</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ориентировочный размер затрат, необходимых для реализации объекта оценки при его вынужденной продаже</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суммарный объем выплат, осуществленных ранее и предусмотренных в дальнейшем в рамках всех заключенных в отношении объекта оценки договоров (договоры купли-продажи, залога, ипотеки, лизинга и другие)</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375" w:type="dxa"/>
                  <w:gridSpan w:val="2"/>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w:t>
                  </w:r>
                  <w:r w:rsidRPr="004C2CA1">
                    <w:rPr>
                      <w:rFonts w:ascii="Times New Roman" w:eastAsia="Times New Roman" w:hAnsi="Times New Roman" w:cs="Times New Roman"/>
                      <w:i/>
                      <w:iCs/>
                      <w:sz w:val="24"/>
                      <w:szCs w:val="24"/>
                      <w:u w:val="single"/>
                      <w:lang w:eastAsia="ru-RU"/>
                    </w:rPr>
                    <w:t>обязательная</w:t>
                  </w:r>
                  <w:r w:rsidRPr="004C2CA1">
                    <w:rPr>
                      <w:rFonts w:ascii="Times New Roman" w:eastAsia="Times New Roman" w:hAnsi="Times New Roman" w:cs="Times New Roman"/>
                      <w:i/>
                      <w:iCs/>
                      <w:sz w:val="24"/>
                      <w:szCs w:val="24"/>
                      <w:lang w:eastAsia="ru-RU"/>
                    </w:rPr>
                    <w:t> информация, предусмотренная Федеральным стандартом оценки «Определение инвестиционной стоимости (ФСО № 13)»</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конкретном лице (группе лиц), в интересах которого определяется инвестиционная стоимость объекта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предполагаемом использовании объекта оценки конкретным лицом или группой лиц, в интересах которых осуществляется оценка, после даты оценки (в том числе в составе иного имущества);</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Сведения о предполагаемом периоде использования объекта оценки конкретным лицом (группой лиц);</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об ожидаемой (конкретным лицом/заказчиком оценки) доходности функционирования объекта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предполагаемом полезном эффекте от использования оцениваемого объекта оценки конкретным лицом и (или) группой лиц (например, прибыль или дополнительное увеличение дохода, обусловленные использованием объекта оценки, прирост стоимости имущества, снижение смертности, аварийности, повышение занятости);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Иные существенные факторы, относящиеся к объекту оценки, к обстоятельствам конкретного лица (группы лиц), обуславливающие предполагаемый полезный эффект от использования объекта оценки конкретным лицом и (или) группой лиц (при наличии таковых).</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375" w:type="dxa"/>
                  <w:gridSpan w:val="2"/>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«Определение инвестиционной стоимости (ФСО № 13)», которая </w:t>
                  </w:r>
                  <w:r w:rsidRPr="004C2CA1">
                    <w:rPr>
                      <w:rFonts w:ascii="Times New Roman" w:eastAsia="Times New Roman" w:hAnsi="Times New Roman" w:cs="Times New Roman"/>
                      <w:i/>
                      <w:iCs/>
                      <w:sz w:val="24"/>
                      <w:szCs w:val="24"/>
                      <w:u w:val="single"/>
                      <w:lang w:eastAsia="ru-RU"/>
                    </w:rPr>
                    <w:t>может </w:t>
                  </w:r>
                  <w:r w:rsidRPr="004C2CA1">
                    <w:rPr>
                      <w:rFonts w:ascii="Times New Roman" w:eastAsia="Times New Roman" w:hAnsi="Times New Roman" w:cs="Times New Roman"/>
                      <w:i/>
                      <w:iCs/>
                      <w:sz w:val="24"/>
                      <w:szCs w:val="24"/>
                      <w:lang w:eastAsia="ru-RU"/>
                    </w:rPr>
                    <w:t>содержаться в Задании на оценку</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возможностях финансирования работ, связанных с объектом, отличных от сложившихся на рынке на дату оценки (при наличии);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 случае предполагаемого изменения функционирования объекта оценки, сведения об объеме необходимых инвестиций, сроке (периоде) инвестирования;</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xml:space="preserve">Сведения о степени </w:t>
                  </w:r>
                  <w:r w:rsidRPr="004C2CA1">
                    <w:rPr>
                      <w:rFonts w:ascii="Times New Roman" w:eastAsia="Times New Roman" w:hAnsi="Times New Roman" w:cs="Times New Roman"/>
                      <w:sz w:val="24"/>
                      <w:szCs w:val="24"/>
                      <w:lang w:eastAsia="ru-RU"/>
                    </w:rPr>
                    <w:lastRenderedPageBreak/>
                    <w:t>рискованности функционирования объекта оценки в соответствии с его предполагаемым (в задании на оценку) дальнейшим режимом функционирования;</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Сведения о связанных с местоположением характеристиках объекта оценки или его компонентов, влияющих на его привлекательность для конкретного покупателя;</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правовом статусе объекта оценки или возможности его изменения в соответствии с нуждами конкретного пользователя, отличном от сложившихся на рынке на дату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Иные особые условия и обстоятельства.</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bl>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4C2CA1">
              <w:rPr>
                <w:rFonts w:ascii="Arial" w:eastAsia="Times New Roman" w:hAnsi="Arial" w:cs="Arial"/>
                <w:color w:val="000000"/>
                <w:sz w:val="21"/>
                <w:szCs w:val="21"/>
                <w:lang w:eastAsia="ru-RU"/>
              </w:rPr>
              <w:t> </w:t>
            </w:r>
          </w:p>
          <w:p w:rsidR="004C2CA1" w:rsidRPr="00C677A9" w:rsidRDefault="004C2CA1" w:rsidP="004C2CA1">
            <w:pPr>
              <w:spacing w:after="150" w:line="240" w:lineRule="auto"/>
              <w:ind w:left="720"/>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1.3     </w:t>
            </w:r>
            <w:r w:rsidRPr="00C677A9">
              <w:rPr>
                <w:rFonts w:ascii="Times New Roman" w:eastAsia="Times New Roman" w:hAnsi="Times New Roman" w:cs="Times New Roman"/>
                <w:b/>
                <w:bCs/>
                <w:color w:val="000000"/>
                <w:sz w:val="24"/>
                <w:szCs w:val="24"/>
                <w:lang w:eastAsia="ru-RU"/>
              </w:rPr>
              <w:t>Сведения о Заказчике, Оценщиках и Юридическом лице, с которым оценщик заключил трудовой договор</w:t>
            </w:r>
          </w:p>
          <w:tbl>
            <w:tblPr>
              <w:tblW w:w="9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70"/>
              <w:gridCol w:w="6090"/>
            </w:tblGrid>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Заказчик:</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Оценщик:</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Ф.И.О.:</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Номер контактного телефона</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Почтовый адрес</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Адрес электронной почты</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Местонахождение оценщика:</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членстве в СРО:</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страховании гражданской ответственности оценщика:</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юридическом лице, с которым оценщик заключил трудовой договор</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xml:space="preserve">Сведения о независимости юридического лица, с которым оценщик заключил трудовой договор, и оценщика в </w:t>
                  </w:r>
                  <w:r w:rsidRPr="004C2CA1">
                    <w:rPr>
                      <w:rFonts w:ascii="Times New Roman" w:eastAsia="Times New Roman" w:hAnsi="Times New Roman" w:cs="Times New Roman"/>
                      <w:sz w:val="24"/>
                      <w:szCs w:val="24"/>
                      <w:lang w:eastAsia="ru-RU"/>
                    </w:rPr>
                    <w:lastRenderedPageBreak/>
                    <w:t>соответствии с требованиями статьи 16 Федерального закона «Об оценочной деятельности в Российской Федерации» № 135-ФЗ от 29.07.1998 г.</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lastRenderedPageBreak/>
                    <w:t>Информация обо всех привлеченных к проведению оценки и подготовке отчета об оценке организациях и специалистах с указанием их квалификации и степени участия в проведении оценки объекта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bl>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4C2CA1" w:rsidRDefault="004C2CA1" w:rsidP="004C2CA1">
            <w:pPr>
              <w:spacing w:after="150" w:line="240" w:lineRule="auto"/>
              <w:ind w:left="720"/>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1.4     </w:t>
            </w:r>
            <w:r w:rsidRPr="004C2CA1">
              <w:rPr>
                <w:rFonts w:ascii="Arial" w:eastAsia="Times New Roman" w:hAnsi="Arial" w:cs="Arial"/>
                <w:b/>
                <w:bCs/>
                <w:color w:val="000000"/>
                <w:sz w:val="21"/>
                <w:szCs w:val="21"/>
                <w:lang w:eastAsia="ru-RU"/>
              </w:rPr>
              <w:t>Основные факты и выводы</w:t>
            </w:r>
          </w:p>
          <w:tbl>
            <w:tblPr>
              <w:tblW w:w="9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65"/>
              <w:gridCol w:w="6095"/>
            </w:tblGrid>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Основание для проведения оценщиком оценки объекта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645"/>
              </w:trPr>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Объект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Балансовая стоимость объекта оценки при наличии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Результаты оценки, полученные при применении различных подходов к оценке</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Итоговая величина рыночной стоимости объекта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Используемые стандарты оценки: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Ограничения и пределы применения полученной итоговой стоимости: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c>
                <w:tcPr>
                  <w:tcW w:w="9375" w:type="dxa"/>
                  <w:gridSpan w:val="2"/>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«Определение инвестиционной стоимости (ФСО № 13)»</w:t>
                  </w:r>
                </w:p>
              </w:tc>
            </w:tr>
            <w:tr w:rsidR="004C2CA1" w:rsidRPr="004C2CA1" w:rsidTr="00DE3AAA">
              <w:tc>
                <w:tcPr>
                  <w:tcW w:w="32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Особенности применения определенной инвестиционной стоимости</w:t>
                  </w:r>
                </w:p>
              </w:tc>
              <w:tc>
                <w:tcPr>
                  <w:tcW w:w="60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bl>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1.5. Документы и материалы, предоставленные для экспертизы отчета об оценке:</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 </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1.6. Материалы, использовавшиеся при проведении экспертизы отчета об оценке:</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 </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1. Федеральный закон от 29.07.1998 г. №135-ФЗ «Об оценочной деятельности в Российской Федерации» (в действующей на дату составления отчета редакции).</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2. Федеральный стандарт оценки «Общие понятия оценки, подходы и требования к проведению оценки» (ФСО №1), утвержденный Приказом Минэкономразвития России от 20 мая 2015 г. №297 (в действующей на дату составления отчета редакции).</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3. Федеральный стандарт оценки</w:t>
            </w:r>
            <w:r w:rsidRPr="00E0037C">
              <w:rPr>
                <w:rFonts w:ascii="Times New Roman" w:eastAsia="Times New Roman" w:hAnsi="Times New Roman" w:cs="Times New Roman"/>
                <w:b/>
                <w:bCs/>
                <w:color w:val="000000"/>
                <w:sz w:val="24"/>
                <w:szCs w:val="24"/>
                <w:lang w:eastAsia="ru-RU"/>
              </w:rPr>
              <w:t> «</w:t>
            </w:r>
            <w:r w:rsidRPr="00E0037C">
              <w:rPr>
                <w:rFonts w:ascii="Times New Roman" w:eastAsia="Times New Roman" w:hAnsi="Times New Roman" w:cs="Times New Roman"/>
                <w:color w:val="000000"/>
                <w:sz w:val="24"/>
                <w:szCs w:val="24"/>
                <w:lang w:eastAsia="ru-RU"/>
              </w:rPr>
              <w:t>Цель оценки и виды стоимости» (ФСО №2), утвержденный приказом Минэкономразвития России от 20 мая 2015 г. №298 (в действующей на дату составления отчета редакции).</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4. Федеральный стандарт оценки «Требования к отчету об оценке» (ФСО №3), утвержденный приказом Минэкономразвития России от 20 мая 2015 г. №299 (в действующей на дату составления отчета редакции).</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5.  Федеральный стандарт оценки «Порядок проведения экспертизы, требования к экспертному заключению и порядку его утверждения (ФСО N 5)»утвержденный приказом Минэкономразвития России от 4 июля 2011 года №328.</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6. Федеральный стандарт оценки «Оценка недвижимости (ФСО № 7)», утвержденный приказом Минэкономразвития России от 25.09.2014 г. № 611.</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7. Федеральный стандарт оценки «Оценка бизнеса (ФСО № 8)», утвержденный приказом Минэкономразвития России от 01 июня 2015 г. №326.</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8. Федеральный стандарт оценки «Оценка для целей залога (ФСО № 9)», утвержденный приказом Минэкономразвития России от 01 июня 2015 г. №327.</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9. Федеральный стандарт оценки «Оценка стоимости машин и оборудования (ФСО № 10)», утвержденный приказом Минэкономразвития России от 01 июня 2015 г. №328.</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10. Федеральный стандарт оценки «Оценка нематериальных активов и интеллектуальной собственности (ФСО № 11)», утвержденный приказом Минэкономразвития России от 22 июня 2015 г. №385.</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11. Федеральный стандарт оценки «Определение ликвидационной стоимости (ФСО № 12)», утвержденный приказом Минэкономразвития России от 17 ноября 2016 г. №721.</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12. Федеральный стандарт оценки «Определение инвестиционной стоимости (ФСО № 13)», утвержденный приказом Минэкономразвития России от 17 ноября 2016 г. №722.</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 xml:space="preserve">13. Стандарты и правила оценочной деятельности саморегулируемой организации оценщиков – Саморегулируемой межрегиональной ассоциации оценщиков (некоммерческая организация по законодательству Российской Федерации, с местом нахождения по адресу: </w:t>
            </w:r>
            <w:r w:rsidR="00B80CA7" w:rsidRPr="00E0037C">
              <w:rPr>
                <w:rFonts w:ascii="Times New Roman" w:eastAsia="Times New Roman" w:hAnsi="Times New Roman" w:cs="Times New Roman"/>
                <w:color w:val="000000"/>
                <w:sz w:val="24"/>
                <w:szCs w:val="24"/>
                <w:lang w:eastAsia="ru-RU"/>
              </w:rPr>
              <w:t>127422, г. Москва, ул. Тимирязевская, д. 1</w:t>
            </w:r>
            <w:r w:rsidRPr="00E0037C">
              <w:rPr>
                <w:rFonts w:ascii="Times New Roman" w:eastAsia="Times New Roman" w:hAnsi="Times New Roman" w:cs="Times New Roman"/>
                <w:color w:val="000000"/>
                <w:sz w:val="24"/>
                <w:szCs w:val="24"/>
                <w:lang w:eastAsia="ru-RU"/>
              </w:rPr>
              <w:t>, зарегистрированная в Едином государственной реестре саморегулируемых организаций оценщиков за номером 0001)/Стандарты и правила оценочной деятельности саморегулируемой организации оценщиков, членом которой является оценщик, подписавший отчет об оценке.</w:t>
            </w:r>
          </w:p>
          <w:p w:rsidR="004C2CA1" w:rsidRPr="00E0037C" w:rsidRDefault="004C2CA1" w:rsidP="00C677A9">
            <w:pPr>
              <w:spacing w:after="150" w:line="240" w:lineRule="auto"/>
              <w:ind w:left="-1276"/>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 </w:t>
            </w:r>
          </w:p>
          <w:p w:rsidR="004C2CA1" w:rsidRPr="00E0037C"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2. ПРОВЕРКА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 ПРАВОВОМУ РЕГУЛИРОВАНИЮ ОЦЕНОЧНОЙ ДЕЯТЕЛЬНОСТИ) И  СТАНДАРТОВ И ПРАВИЛ ОЦЕНОЧНОЙ ДЕЯТЕЛЬНОСТИ</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i/>
                <w:iCs/>
                <w:color w:val="000000"/>
                <w:sz w:val="24"/>
                <w:szCs w:val="24"/>
                <w:lang w:eastAsia="ru-RU"/>
              </w:rPr>
              <w:t>Цель: определить соответствие представленного на экспертизу отчета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(или) стандартов и правил оценочной деятельности саморегулируемой организации оценщиков.</w:t>
            </w:r>
          </w:p>
          <w:p w:rsidR="004C2CA1" w:rsidRPr="00E0037C" w:rsidRDefault="004C2CA1" w:rsidP="004C2CA1">
            <w:pPr>
              <w:spacing w:after="150" w:line="240" w:lineRule="auto"/>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color w:val="000000"/>
                <w:sz w:val="24"/>
                <w:szCs w:val="24"/>
                <w:lang w:eastAsia="ru-RU"/>
              </w:rPr>
              <w:t> </w:t>
            </w:r>
          </w:p>
          <w:tbl>
            <w:tblPr>
              <w:tblW w:w="9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8"/>
              <w:gridCol w:w="7503"/>
              <w:gridCol w:w="869"/>
            </w:tblGrid>
            <w:tr w:rsidR="004C2CA1" w:rsidRPr="004C2CA1" w:rsidTr="00DE3AAA">
              <w:trPr>
                <w:trHeight w:val="225"/>
                <w:tblHeader/>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 п/п</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Содержание требований законодательства</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jc w:val="center"/>
                    <w:rPr>
                      <w:rFonts w:ascii="Times New Roman" w:eastAsia="Times New Roman" w:hAnsi="Times New Roman" w:cs="Times New Roman"/>
                      <w:b/>
                      <w:bCs/>
                      <w:sz w:val="24"/>
                      <w:szCs w:val="24"/>
                      <w:lang w:eastAsia="ru-RU"/>
                    </w:rPr>
                  </w:pPr>
                  <w:r w:rsidRPr="004C2CA1">
                    <w:rPr>
                      <w:rFonts w:ascii="Times New Roman" w:eastAsia="Times New Roman" w:hAnsi="Times New Roman" w:cs="Times New Roman"/>
                      <w:b/>
                      <w:bCs/>
                      <w:sz w:val="24"/>
                      <w:szCs w:val="24"/>
                      <w:lang w:eastAsia="ru-RU"/>
                    </w:rPr>
                    <w:t>Выполнение требований в отчете</w:t>
                  </w:r>
                </w:p>
              </w:tc>
            </w:tr>
            <w:tr w:rsidR="004C2CA1" w:rsidRPr="004C2CA1" w:rsidTr="00DE3AAA">
              <w:trPr>
                <w:trHeight w:val="225"/>
              </w:trPr>
              <w:tc>
                <w:tcPr>
                  <w:tcW w:w="9375" w:type="dxa"/>
                  <w:gridSpan w:val="3"/>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Федеральный закон «Об оценочной деятельности в Российской Федерации» №135-ФЗ от 29.07.1998</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Дата составления и порядковый номер отчета</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Основание для проведения оценщиком оценки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об оценщике или оценщиках, проводивших оценку, в том числе фамилия, имя и (при наличии) отчество,</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Номер контактного телефона</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Почтовый адрес</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Адрес электронной почты</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Место нахождения оценщика</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членстве оценщика в саморегулируемой организации оценщиков</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Цель и задачи проведения оценки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61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Точное описание объекта оценки, а в отношении объекта оценки, принадлежащего юридическому лицу, реквизиты юридического лица и балансовая стоимость данного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8</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Используемые стандарты оценки для определения стоимости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9</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Перечень использованных при проведении оценки объекта оценки данных с указанием источников их получения.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10</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Принятые при проведении оценки объекта оценки допущения.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11</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Последовательность определения стоимости объекта оценки и ее итоговая величина, ограничения и пределы применения полученного результата</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12</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Дата определения стоимости объекта оценки (дата проведения оценки объекта оценки, дата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13</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Перечень документов, используемых оценщиком и устанавливающих количественные и качественные характеристики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61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14</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15</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Иные сведения, необходимые для полного и недвусмысленного толкования результатов проведения оценки объекта оценки, отраженных в отчете</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10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16</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Отчет пронумерован постранично, прошит (за исключением случаев составления отчета в форме электронного документа), подписан оценщиком или оценщиками, которые провели оценку, а также скреплен личной печатью оценщика или оценщиков либо печатью юридического лица, с которым оценщик или оценщики заключили трудовой договор.</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61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17</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Отчет, составленный в форме электронного документа, подписан усиленной квалифицированной электронной подписью в соответствии с законодательством Российской Федерации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18</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Допускает ли отчет неоднозначное толкование или вводит в заблуждение.</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375" w:type="dxa"/>
                  <w:gridSpan w:val="3"/>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Федеральный стандарт оценки Общие понятия оценки, подходы и требования к проведению оценки (ФСО №1) п.21 Задание на оценку должно содержать следующую информацию:</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19</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Объект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20</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Права на объект оценки, учитываемые при определении стоимости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21</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Цель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22</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Предполагаемое использование результатов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23</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Вид стоимости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24</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Дата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25</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Допущения, на которых должна основываться оценка.</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375" w:type="dxa"/>
                  <w:gridSpan w:val="3"/>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Федеральный стандарт оценки Требования к отчету об оценке (ФСО № 3)</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26</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Задание на оценку в соответствии с требованиями федеральных стандартов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27</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Применяемые стандарты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28</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Принятые при проведении оценки объекта оценки допущения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29</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заказчике оценки и об оценщике (оценщиках), подписавшем (подписавших) отчет об оценке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 а также о юридическом лице, с которым оценщик (оценщики) заключил (заключили) трудовой договор, в том числе о независимости такого юридического лица и оценщика (оценщиков) в соответствии с требованиями законодательства Российской Федерации об оценочной деятельности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61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30</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Информация обо всех привлеченных к проведению оценки и подготовке отчета об оценке организациях и специалистах с указанием их квалификации и степени их участия в проведении оценки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31</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Основные факты и выводы, в том числе</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32</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Основание для проведения оценщиком оценки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33</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Общая информация, идентифицирующая объект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34</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Результаты оценки, полученные при применении различных подходов к оценке:</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35</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Итоговая величина стоимости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36</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Ограничения и пределы применения полученной итоговой стоимости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37</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Описание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38</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Анализ рынка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39</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Описание процесса оценки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40</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Описание процедуры согласования результатов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121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41</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 приложении к отчету об оценке должны содержаться копии документов, используемые оценщиком и устанавливающие количественные и качественные характеристики объекта оценки, в том числе правоустанавливающих и правоподтверждающих документов, а также документов технической инвентаризации, заключений специальных экспертиз и другие документы по объекту оценки (при их наличии)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375" w:type="dxa"/>
                  <w:gridSpan w:val="3"/>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«Оценка недвижимости» (ФСО № 7)</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42</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Состав объекта оценки с указанием сведений, достаточных для идентификации каждой из его частей (при наличии)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43</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Характеристики объекта оценки и его оцениваемых частей или ссылки на доступные для оценщика документы, содержащие такие характеристики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44</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Права, учитываемые при оценке объекта оценки, ограничения (обременения) этих прав, в том числе в отношении каждой из частей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61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45</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 случае не проведения осмотра оценщик указывает в отчете об оценке причины, по которым объект оценки не осмотрен, а также допущения и ограничения, связанные с не проведением осмотра.</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46</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Анализ наиболее эффективного использования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375" w:type="dxa"/>
                  <w:gridSpan w:val="3"/>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«Оценка бизнеса» (ФСО N 8)</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47</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Информация, характеризующая бизнес</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48</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Информация об  объекте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49</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Информация о структуре уставного (складочного) капитала, паевого фонда организации, ведущей бизнес:</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Для акций:</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Номинальная стоимость обыкновенных акций;</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Количество размещенных и голосующих обыкновенных акций;</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Номинальная стоимость привилегированных акций;</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Количество голосующих и неголосующих привилегированных акций.</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Для долей в уставном (складочном) капитале:</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Размер уставного капитала;</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Количество долей;</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Номинальная стоимость долей.</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Для паев:</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Размер паевого фонда;</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Количество паев.</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9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19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225"/>
              </w:trPr>
              <w:tc>
                <w:tcPr>
                  <w:tcW w:w="931"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84" w:type="dxa"/>
                  <w:vMerge/>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p>
              </w:tc>
            </w:tr>
            <w:tr w:rsidR="004C2CA1" w:rsidRPr="004C2CA1" w:rsidTr="00DE3AAA">
              <w:trPr>
                <w:trHeight w:val="10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50</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Информация о структуре распределения уставного (складочного) капитала, паевого фонда организации, ведущей бизнес, на дату оценки между акционерами, владеющими более 5 процентов акций, членами кооператива или участниками общества с ограниченной ответственностью, товарищами хозяйственного товарищества, участниками хозяйственного партнерства:</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375" w:type="dxa"/>
                  <w:gridSpan w:val="3"/>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«Оценка стоимости машин и оборудования» (ФСО № 10)</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51</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Состав оцениваемой группы машин и оборудования с указанием сведений по каждой машине и единице оборудования, достаточных для их идентификации: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52</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Информация по учету нематериальных активов, необходимых для эксплуатации машин и оборудования (при наличии таких активов):</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375" w:type="dxa"/>
                  <w:gridSpan w:val="3"/>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«Оценка нематериальных активов и интеллектуальной собственности» (ФСО № 11)</w:t>
                  </w:r>
                </w:p>
              </w:tc>
            </w:tr>
            <w:tr w:rsidR="004C2CA1" w:rsidRPr="004C2CA1" w:rsidTr="00DE3AAA">
              <w:trPr>
                <w:trHeight w:val="8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53</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Режим предоставленной правовой охраны интеллектуальной собственности, включая объем, сроки, территории правовой охраны, наличие ограничений (обременений) в отношении исключительных прав на интеллектуальную собственность:</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54</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Объем прав на интеллектуальную собственность, подлежащих оценке:</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55</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Совокупность объектов (или единой технологии, или сопутствующих активах), в состав которой входит объект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61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56</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Иная информация, предусмотренная Федеральным стандартом оценки Федеральный стандарт оценки «Оценка нематериальных активов и интеллектуальной собственности» (ФСО № 11)</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375" w:type="dxa"/>
                  <w:gridSpan w:val="3"/>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«Оценка для целей залога» (ФСО № 9)</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57</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Указание на специальные требования залогодержателя, которые оценщик обязан учитывать (при наличии):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58</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Учтены специальные требования залогодержателя (применимо, если это оговорено в задании на оценку):</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61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59</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Анализ возможности независимого функционирования и реализации имущества отдельно от иных активов, входящих в состав комплекса имущества (применимо при оценке комплекса имущества):</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60</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8905B1" w:rsidP="004C2CA1">
                  <w:pPr>
                    <w:spacing w:after="150" w:line="240" w:lineRule="auto"/>
                    <w:rPr>
                      <w:rFonts w:ascii="Times New Roman" w:eastAsia="Times New Roman" w:hAnsi="Times New Roman" w:cs="Times New Roman"/>
                      <w:sz w:val="24"/>
                      <w:szCs w:val="24"/>
                      <w:lang w:eastAsia="ru-RU"/>
                    </w:rPr>
                  </w:pPr>
                  <w:hyperlink r:id="rId51" w:anchor="RANGE!P40" w:history="1">
                    <w:r w:rsidR="004C2CA1" w:rsidRPr="004C2CA1">
                      <w:rPr>
                        <w:rFonts w:ascii="Times New Roman" w:eastAsia="Times New Roman" w:hAnsi="Times New Roman" w:cs="Times New Roman"/>
                        <w:color w:val="1CAADD"/>
                        <w:sz w:val="24"/>
                        <w:szCs w:val="24"/>
                        <w:u w:val="single"/>
                        <w:lang w:eastAsia="ru-RU"/>
                      </w:rPr>
                      <w:t>Отчет об оценке должен содержать стоимость (стоимости) объекта оценки в соответствии с видами стоимости, предусмотренными п. 5 ФСО №9</w:t>
                    </w:r>
                  </w:hyperlink>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61</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Отчет об оценке должен содержать иные расчетные величины, выводы и рекомендации, подготовленные оценщиком в соответствии с заданием на оценку</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62</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Выводы о ликвидности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61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63</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Обоснование сделанных выводов при определении ликвидности объекта оценки: приведение результатов анализа существенных факторов, влияющих на ликвидность объекта:</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40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64</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Допущения при оценке для целей залога в соответствии с требованиями ФСО №9:</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65</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Обоснование факторов вынужденной продажи и срока экспозиции объекта</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375" w:type="dxa"/>
                  <w:gridSpan w:val="3"/>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«Определение ликвидационной стоимости (ФСО № 12)»</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66</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об обстоятельствах, обуславливающих определение ликвидационной стоимости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375" w:type="dxa"/>
                  <w:gridSpan w:val="3"/>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Иная информация, предусмотренная Федеральным стандартом оценки «Определение инвестиционной стоимости (ФСО № 13)»</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67</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об обстоятельствах, обуславливающих определение инвестиционной стоимости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68</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При определении инвестиционной стоимости объекта оценки применяется методология доходного подхода с учетом положений, содержащихся в федеральных стандартах оценки, устанавливающих требования к проведению оценки отдельных видов объектов оценки, и задания на оценку. При определении потока доходов необходимо учитывать конкретные инвестиционные цели использования объекта оценки.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69</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 рамках допущений могут быть указаны характеристики, свойства и (или) критерии, уточняющие будущее состояние оцениваемого объекта, рыночной конъюнктуры или иных факторов, прямо или косвенно влияющих на стоимость оцениваемого объекта оценки. В случае наличия предпосылок к изменению фактических характеристик (свойств) объекта оценки, имеющихся на дату оценки согласно информации, представленной заказчиком оценки, осуществление оценки объекта оценки должно производиться с учетом этих изменений</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225"/>
              </w:trPr>
              <w:tc>
                <w:tcPr>
                  <w:tcW w:w="99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70</w:t>
                  </w:r>
                </w:p>
              </w:tc>
              <w:tc>
                <w:tcPr>
                  <w:tcW w:w="751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Могут учитываться факторы, приводящие к возникновению дополнительного элемента стоимости, создаваемого за счет сочетания нескольких активов и/или имущественных прав с объектом оценки, когда объединенная стоимость может оказаться выше (или ниже) чем сумма стоимостей отдельных активов и (или) имущественных прав.</w:t>
                  </w:r>
                </w:p>
              </w:tc>
              <w:tc>
                <w:tcPr>
                  <w:tcW w:w="8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25"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bl>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E0037C" w:rsidRDefault="004C2CA1" w:rsidP="00E0037C">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color w:val="000000"/>
                <w:sz w:val="24"/>
                <w:szCs w:val="24"/>
                <w:lang w:eastAsia="ru-RU"/>
              </w:rPr>
              <w:t>2.1. ПРОВЕРКА СОБЛЮДЕНИЯ ОЦЕНЩИКОМ ОБЯЗАТЕЛЬНЫХ ТРЕБОВАНИЙ К</w:t>
            </w:r>
            <w:r w:rsidRPr="00E0037C">
              <w:rPr>
                <w:rFonts w:ascii="Times New Roman" w:eastAsia="Times New Roman" w:hAnsi="Times New Roman" w:cs="Times New Roman"/>
                <w:color w:val="000000"/>
                <w:sz w:val="24"/>
                <w:szCs w:val="24"/>
                <w:lang w:eastAsia="ru-RU"/>
              </w:rPr>
              <w:br/>
            </w:r>
            <w:r w:rsidRPr="00E0037C">
              <w:rPr>
                <w:rFonts w:ascii="Times New Roman" w:eastAsia="Times New Roman" w:hAnsi="Times New Roman" w:cs="Times New Roman"/>
                <w:b/>
                <w:bCs/>
                <w:color w:val="000000"/>
                <w:sz w:val="24"/>
                <w:szCs w:val="24"/>
                <w:lang w:eastAsia="ru-RU"/>
              </w:rPr>
              <w:t>ДОГОВОРУ НА ПРОВЕДЕНИЕ ОЦЕНКИ И СОБЛЮДЕНИЯ ТРЕБОВАНИЙ</w:t>
            </w:r>
            <w:r w:rsidRPr="00E0037C">
              <w:rPr>
                <w:rFonts w:ascii="Times New Roman" w:eastAsia="Times New Roman" w:hAnsi="Times New Roman" w:cs="Times New Roman"/>
                <w:color w:val="000000"/>
                <w:sz w:val="24"/>
                <w:szCs w:val="24"/>
                <w:lang w:eastAsia="ru-RU"/>
              </w:rPr>
              <w:br/>
            </w:r>
            <w:r w:rsidRPr="00E0037C">
              <w:rPr>
                <w:rFonts w:ascii="Times New Roman" w:eastAsia="Times New Roman" w:hAnsi="Times New Roman" w:cs="Times New Roman"/>
                <w:b/>
                <w:bCs/>
                <w:color w:val="000000"/>
                <w:sz w:val="24"/>
                <w:szCs w:val="24"/>
                <w:lang w:eastAsia="ru-RU"/>
              </w:rPr>
              <w:t>СООТВЕТСТВУЮЩЕГО ДОГОВОРА ОБ ОЦЕНКЕ</w:t>
            </w:r>
          </w:p>
          <w:p w:rsidR="004C2CA1" w:rsidRPr="00E0037C" w:rsidRDefault="004C2CA1" w:rsidP="00E0037C">
            <w:pPr>
              <w:spacing w:after="150" w:line="240" w:lineRule="auto"/>
              <w:jc w:val="both"/>
              <w:rPr>
                <w:rFonts w:ascii="Times New Roman" w:eastAsia="Times New Roman" w:hAnsi="Times New Roman" w:cs="Times New Roman"/>
                <w:color w:val="000000"/>
                <w:sz w:val="24"/>
                <w:szCs w:val="24"/>
                <w:lang w:eastAsia="ru-RU"/>
              </w:rPr>
            </w:pPr>
            <w:r w:rsidRPr="00E0037C">
              <w:rPr>
                <w:rFonts w:ascii="Times New Roman" w:eastAsia="Times New Roman" w:hAnsi="Times New Roman" w:cs="Times New Roman"/>
                <w:b/>
                <w:bCs/>
                <w:i/>
                <w:iCs/>
                <w:color w:val="000000"/>
                <w:sz w:val="24"/>
                <w:szCs w:val="24"/>
                <w:u w:val="single"/>
                <w:lang w:eastAsia="ru-RU"/>
              </w:rPr>
              <w:t>Цель</w:t>
            </w:r>
            <w:r w:rsidRPr="00E0037C">
              <w:rPr>
                <w:rFonts w:ascii="Times New Roman" w:eastAsia="Times New Roman" w:hAnsi="Times New Roman" w:cs="Times New Roman"/>
                <w:b/>
                <w:bCs/>
                <w:color w:val="000000"/>
                <w:sz w:val="24"/>
                <w:szCs w:val="24"/>
                <w:lang w:eastAsia="ru-RU"/>
              </w:rPr>
              <w:t>: </w:t>
            </w:r>
            <w:r w:rsidRPr="00E0037C">
              <w:rPr>
                <w:rFonts w:ascii="Times New Roman" w:eastAsia="Times New Roman" w:hAnsi="Times New Roman" w:cs="Times New Roman"/>
                <w:i/>
                <w:iCs/>
                <w:color w:val="000000"/>
                <w:sz w:val="24"/>
                <w:szCs w:val="24"/>
                <w:lang w:eastAsia="ru-RU"/>
              </w:rPr>
              <w:t>определить соответствие договора на проведение оценки обязательным</w:t>
            </w:r>
            <w:r w:rsidRPr="00E0037C">
              <w:rPr>
                <w:rFonts w:ascii="Times New Roman" w:eastAsia="Times New Roman" w:hAnsi="Times New Roman" w:cs="Times New Roman"/>
                <w:color w:val="000000"/>
                <w:sz w:val="24"/>
                <w:szCs w:val="24"/>
                <w:lang w:eastAsia="ru-RU"/>
              </w:rPr>
              <w:br/>
            </w:r>
            <w:r w:rsidRPr="00E0037C">
              <w:rPr>
                <w:rFonts w:ascii="Times New Roman" w:eastAsia="Times New Roman" w:hAnsi="Times New Roman" w:cs="Times New Roman"/>
                <w:i/>
                <w:iCs/>
                <w:color w:val="000000"/>
                <w:sz w:val="24"/>
                <w:szCs w:val="24"/>
                <w:lang w:eastAsia="ru-RU"/>
              </w:rPr>
              <w:t>требованиям законодательства об оценочной деятельности и соответствие</w:t>
            </w:r>
            <w:r w:rsidRPr="00E0037C">
              <w:rPr>
                <w:rFonts w:ascii="Times New Roman" w:eastAsia="Times New Roman" w:hAnsi="Times New Roman" w:cs="Times New Roman"/>
                <w:color w:val="000000"/>
                <w:sz w:val="24"/>
                <w:szCs w:val="24"/>
                <w:lang w:eastAsia="ru-RU"/>
              </w:rPr>
              <w:br/>
            </w:r>
            <w:r w:rsidRPr="00E0037C">
              <w:rPr>
                <w:rFonts w:ascii="Times New Roman" w:eastAsia="Times New Roman" w:hAnsi="Times New Roman" w:cs="Times New Roman"/>
                <w:i/>
                <w:iCs/>
                <w:color w:val="000000"/>
                <w:sz w:val="24"/>
                <w:szCs w:val="24"/>
                <w:lang w:eastAsia="ru-RU"/>
              </w:rPr>
              <w:t>отчета об оценке требованиям соответствующего договора на проведение</w:t>
            </w:r>
            <w:r w:rsidRPr="00E0037C">
              <w:rPr>
                <w:rFonts w:ascii="Times New Roman" w:eastAsia="Times New Roman" w:hAnsi="Times New Roman" w:cs="Times New Roman"/>
                <w:color w:val="000000"/>
                <w:sz w:val="24"/>
                <w:szCs w:val="24"/>
                <w:lang w:eastAsia="ru-RU"/>
              </w:rPr>
              <w:br/>
            </w:r>
            <w:r w:rsidRPr="00E0037C">
              <w:rPr>
                <w:rFonts w:ascii="Times New Roman" w:eastAsia="Times New Roman" w:hAnsi="Times New Roman" w:cs="Times New Roman"/>
                <w:i/>
                <w:iCs/>
                <w:color w:val="000000"/>
                <w:sz w:val="24"/>
                <w:szCs w:val="24"/>
                <w:lang w:eastAsia="ru-RU"/>
              </w:rPr>
              <w:t>оценки</w:t>
            </w:r>
          </w:p>
          <w:tbl>
            <w:tblPr>
              <w:tblW w:w="946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64"/>
              <w:gridCol w:w="1632"/>
              <w:gridCol w:w="1453"/>
              <w:gridCol w:w="1363"/>
              <w:gridCol w:w="1453"/>
            </w:tblGrid>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Содержание требований законодательства</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Выполнение</w:t>
                  </w:r>
                  <w:r w:rsidRPr="004C2CA1">
                    <w:rPr>
                      <w:rFonts w:ascii="Times New Roman" w:eastAsia="Times New Roman" w:hAnsi="Times New Roman" w:cs="Times New Roman"/>
                      <w:sz w:val="24"/>
                      <w:szCs w:val="24"/>
                      <w:lang w:eastAsia="ru-RU"/>
                    </w:rPr>
                    <w:br/>
                  </w:r>
                  <w:r w:rsidRPr="004C2CA1">
                    <w:rPr>
                      <w:rFonts w:ascii="Times New Roman" w:eastAsia="Times New Roman" w:hAnsi="Times New Roman" w:cs="Times New Roman"/>
                      <w:b/>
                      <w:bCs/>
                      <w:sz w:val="24"/>
                      <w:szCs w:val="24"/>
                      <w:lang w:eastAsia="ru-RU"/>
                    </w:rPr>
                    <w:t>требований в договоре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Комментарий</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Выполнение</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требований</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договора</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Комментарий</w:t>
                  </w:r>
                </w:p>
              </w:tc>
            </w:tr>
            <w:tr w:rsidR="004C2CA1" w:rsidRPr="004C2CA1" w:rsidTr="00DE3AAA">
              <w:trPr>
                <w:jc w:val="center"/>
              </w:trPr>
              <w:tc>
                <w:tcPr>
                  <w:tcW w:w="9465" w:type="dxa"/>
                  <w:gridSpan w:val="5"/>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Федеральный закон «Об оценочной деятельности в Российской Федерации» №135-ФЗ от 29.07.1998 (ст.10) (Федеральный закон)</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Цель оценки</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Описание объекта или объектов оценки, позволяющее осуществить их идентификацию</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Вид определяемой стоимости объекта оценки</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Дата определения стоимости</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Размер денежного вознаграждения за проведение оценки</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об обязательном страховании гражданской ответственности оценщика в соответствии с Федеральным законом.</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Наименование саморегулируемой организации оценщиков, членом которой является оценщик и место нахождение этой организации.</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Стандарты оценочной деятельности, которые будут применяться при проведении оценки.</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Размер, порядок и основания наступления дополнительной ответственности по отношению к ответственности, установленной гражданским кодексом и статьей 24.6 настоящего Федерального закона, оценщика или юридического лица, с которым оценщик заключил трудовой договор.</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w:t>
                  </w:r>
                  <w:r w:rsidRPr="004C2CA1">
                    <w:rPr>
                      <w:rFonts w:ascii="Times New Roman" w:eastAsia="Times New Roman" w:hAnsi="Times New Roman" w:cs="Times New Roman"/>
                      <w:sz w:val="24"/>
                      <w:szCs w:val="24"/>
                      <w:lang w:eastAsia="ru-RU"/>
                    </w:rPr>
                    <w:br/>
                    <w:t>договора страхования ответственности за причинение вреда имуществу третьих</w:t>
                  </w:r>
                  <w:r w:rsidRPr="004C2CA1">
                    <w:rPr>
                      <w:rFonts w:ascii="Times New Roman" w:eastAsia="Times New Roman" w:hAnsi="Times New Roman" w:cs="Times New Roman"/>
                      <w:sz w:val="24"/>
                      <w:szCs w:val="24"/>
                      <w:lang w:eastAsia="ru-RU"/>
                    </w:rPr>
                    <w:br/>
                    <w:t>лиц в результате нарушения требований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 независимости юридического лица, с которым оценщик заключил трудовой договор, и оценщика в соответствии с требованиями статьи 16 Федерального закона</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2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Сведения об оценщике или оценщиках, которые будут проводить оценку, в том числе фамилия, имя, отчество оценщика или оценщиков</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9465" w:type="dxa"/>
                  <w:gridSpan w:val="5"/>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300"/>
                    <w:rPr>
                      <w:rFonts w:ascii="Times New Roman" w:eastAsia="Times New Roman" w:hAnsi="Times New Roman" w:cs="Times New Roman"/>
                      <w:sz w:val="24"/>
                      <w:szCs w:val="24"/>
                      <w:lang w:eastAsia="ru-RU"/>
                    </w:rPr>
                  </w:pPr>
                  <w:r w:rsidRPr="004C2CA1">
                    <w:rPr>
                      <w:rFonts w:ascii="Times New Roman" w:eastAsia="Times New Roman" w:hAnsi="Times New Roman" w:cs="Times New Roman"/>
                      <w:b/>
                      <w:bCs/>
                      <w:sz w:val="24"/>
                      <w:szCs w:val="24"/>
                      <w:lang w:eastAsia="ru-RU"/>
                    </w:rPr>
                    <w:t>Федеральные стандарты оценки «Общие понятия оценки, подходы и требования к проведению оценки» (ФСО № 1), утвержденные приказом Минэкономразвития России от 20 мая 2015 года №297)</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6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Задание на оценку (ФСО № 1, п.21).</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6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Объект оценки (ФСО № 1, п.21(а).</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6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Права на объект оценки, учитываемые при определении стоимости объекта оценки (ФСО № 1, п.21(б).</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6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Цель оценки (ФСО № 1, п.21(в).</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6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Предполагаемое использование результатов оценки (ФСО № 1, п.21(г).</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6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Вид стоимости (ФСО № 1, п.21(д).</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ind w:left="160"/>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Дата оценки (ФСО № 1, п.21(е).</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Допущения, на которых основывается оценка (ФСО № 1, п.21(ж).</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Иная информация, предусмотренная федеральными стандартами оценки (ФСО № 1, п. 21(з)</w:t>
                  </w:r>
                </w:p>
              </w:tc>
              <w:tc>
                <w:tcPr>
                  <w:tcW w:w="163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bl>
          <w:p w:rsidR="004C2CA1" w:rsidRPr="004C2CA1" w:rsidRDefault="004C2CA1" w:rsidP="004C2CA1">
            <w:pPr>
              <w:spacing w:after="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4C2CA1" w:rsidRDefault="004C2CA1" w:rsidP="004C2CA1">
            <w:pPr>
              <w:spacing w:after="150" w:line="240" w:lineRule="auto"/>
              <w:rPr>
                <w:rFonts w:ascii="Arial" w:eastAsia="Times New Roman" w:hAnsi="Arial" w:cs="Arial"/>
                <w:color w:val="000000"/>
                <w:sz w:val="21"/>
                <w:szCs w:val="21"/>
                <w:lang w:eastAsia="ru-RU"/>
              </w:rPr>
            </w:pP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Вывод</w:t>
            </w:r>
            <w:r w:rsidRPr="00C677A9">
              <w:rPr>
                <w:rFonts w:ascii="Times New Roman" w:eastAsia="Times New Roman" w:hAnsi="Times New Roman" w:cs="Times New Roman"/>
                <w:b/>
                <w:bCs/>
                <w:i/>
                <w:iCs/>
                <w:color w:val="000000"/>
                <w:sz w:val="24"/>
                <w:szCs w:val="24"/>
                <w:lang w:eastAsia="ru-RU"/>
              </w:rPr>
              <w:t>:</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lang w:eastAsia="ru-RU"/>
              </w:rPr>
              <w:t>Или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В распоряжение Экспертов не была предоставлена копия Договора, в связи с чем, соответствующий анализ не проводился.</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Вывод</w:t>
            </w:r>
            <w:r w:rsidRPr="00C677A9">
              <w:rPr>
                <w:rFonts w:ascii="Times New Roman" w:eastAsia="Times New Roman" w:hAnsi="Times New Roman" w:cs="Times New Roman"/>
                <w:b/>
                <w:bCs/>
                <w:color w:val="000000"/>
                <w:sz w:val="24"/>
                <w:szCs w:val="24"/>
                <w:lang w:eastAsia="ru-RU"/>
              </w:rPr>
              <w:t>:</w:t>
            </w:r>
            <w:r w:rsidRPr="00C677A9">
              <w:rPr>
                <w:rFonts w:ascii="Times New Roman" w:eastAsia="Times New Roman" w:hAnsi="Times New Roman" w:cs="Times New Roman"/>
                <w:color w:val="000000"/>
                <w:sz w:val="24"/>
                <w:szCs w:val="24"/>
                <w:lang w:eastAsia="ru-RU"/>
              </w:rPr>
              <w:t> </w:t>
            </w:r>
            <w:r w:rsidRPr="00C677A9">
              <w:rPr>
                <w:rFonts w:ascii="Times New Roman" w:eastAsia="Times New Roman" w:hAnsi="Times New Roman" w:cs="Times New Roman"/>
                <w:i/>
                <w:iCs/>
                <w:color w:val="000000"/>
                <w:sz w:val="24"/>
                <w:szCs w:val="24"/>
                <w:lang w:eastAsia="ru-RU"/>
              </w:rPr>
              <w:t>Определение соответствия отчета об оценке и требований соответствующего договора на оценку на предмет обоснованности заключения договора, вида объекта оценки, вида определяемой стоимости объекта оценки, сведения о страховании гражданской ответственности, точное указание на объект оценки и его описание не было выполнено в силу отсутствия Договора (или его копии) у Экспертов.</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2.2. ТОЧНОЕ ОПИСАНИЕ ОБЪЕКТА ОЦЕНКИ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Цель</w:t>
            </w:r>
            <w:r w:rsidRPr="00C677A9">
              <w:rPr>
                <w:rFonts w:ascii="Times New Roman" w:eastAsia="Times New Roman" w:hAnsi="Times New Roman" w:cs="Times New Roman"/>
                <w:b/>
                <w:bCs/>
                <w:color w:val="000000"/>
                <w:sz w:val="24"/>
                <w:szCs w:val="24"/>
                <w:lang w:eastAsia="ru-RU"/>
              </w:rPr>
              <w:t>:</w:t>
            </w:r>
            <w:r w:rsidRPr="00C677A9">
              <w:rPr>
                <w:rFonts w:ascii="Times New Roman" w:eastAsia="Times New Roman" w:hAnsi="Times New Roman" w:cs="Times New Roman"/>
                <w:color w:val="000000"/>
                <w:sz w:val="24"/>
                <w:szCs w:val="24"/>
                <w:lang w:eastAsia="ru-RU"/>
              </w:rPr>
              <w:t> определить полноту описания объекта оценки, указания перечня документов, используемых оценщиком и устанавливающих количественные и качественные характеристики объекта оценки. Определить наличие и полноту анализа рынка объекта оценки, ценообразующих факторов, а также внешних факторов, влияющих на его стоимость</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Вывод</w:t>
            </w:r>
            <w:r w:rsidRPr="00C677A9">
              <w:rPr>
                <w:rFonts w:ascii="Times New Roman" w:eastAsia="Times New Roman" w:hAnsi="Times New Roman" w:cs="Times New Roman"/>
                <w:b/>
                <w:bCs/>
                <w:i/>
                <w:iCs/>
                <w:color w:val="000000"/>
                <w:sz w:val="24"/>
                <w:szCs w:val="24"/>
                <w:lang w:eastAsia="ru-RU"/>
              </w:rPr>
              <w:t>:</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2.3. ПРОВЕРКА СОБЛЮДЕНИЯ ТРЕБОВАНИЙ К ОПИСАНИЮ В ОТЧЕТЕ ОБ ОЦЕНКЕ ИНФОРМАЦИИ, ИСПОЛЬЗУЕМОЙ ПРИ ПРОВЕДЕНИИ ОЦЕНКИ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Цель</w:t>
            </w:r>
            <w:r w:rsidRPr="00C677A9">
              <w:rPr>
                <w:rFonts w:ascii="Times New Roman" w:eastAsia="Times New Roman" w:hAnsi="Times New Roman" w:cs="Times New Roman"/>
                <w:i/>
                <w:iCs/>
                <w:color w:val="000000"/>
                <w:sz w:val="24"/>
                <w:szCs w:val="24"/>
                <w:lang w:eastAsia="ru-RU"/>
              </w:rPr>
              <w:t>: определить полноту отражения информации, существенной с точки зрения оценщика для определения стоимости объекта оценки; определить соблюдение требований к описанию в отчете об оценке информации, используемой при проведении оценки (наличие ссылок на источники информации с приведением копий материалов; наличии в отчете копий документов, предоставленных Заказчиком, подписанных уполномоченных на то лицом и заверенных в установленном порядке)</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u w:val="single"/>
                <w:lang w:eastAsia="ru-RU"/>
              </w:rPr>
              <w:t>Комментарии: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Вывод</w:t>
            </w:r>
            <w:r w:rsidRPr="00C677A9">
              <w:rPr>
                <w:rFonts w:ascii="Times New Roman" w:eastAsia="Times New Roman" w:hAnsi="Times New Roman" w:cs="Times New Roman"/>
                <w:i/>
                <w:iCs/>
                <w:color w:val="000000"/>
                <w:sz w:val="24"/>
                <w:szCs w:val="24"/>
                <w:lang w:eastAsia="ru-RU"/>
              </w:rPr>
              <w:t>: С точки зрения экспертов количество источников информации достаточно, использованная Оценщиками информация позволяет делать правильные выводы о характеристиках объекта оценки.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3. ПРОВЕРКА ОБОСНОВАННОСТИ ВЫБРАННЫХ ОЦЕНЩИКОМ МЕТОДОВ ОЦЕНКИ В РАМКАХ КАЖДОГО ИЗ ИСПОЛЬЗОВАННЫХ ОЦЕНЩИКОМ ПОДХОДОВ К ОЦЕНКЕ  НЕДВИЖИМОСТИ / БИЗНЕСА / МАШИН И ОБОРУДОВАНИЯ / НЕМАТЕРИАЛЬНЫХ АКТИВОВ И ИНТЕЛЛЕКТУАЛЬНОЙ СОБСТВЕННОСТИ / ДЛЯ ЦЕЛЕЙ ЗАЛОГА И ПРОВЕРКИ СООТВЕТСТВИЯ ВЫПОЛНЕННОГО В ОТЧЕТЕ РАСЧЕТА СТОИМОСТИ ОБЪЕКТА ОЦЕНКИ СООТВЕТСТВУЮЩИМ ПОДХОДАМ И МЕТОДАМ</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3.1. МЕТОДИЧЕСКИЕ ОСНОВЫ ОПРЕДЕЛЕНИЯ СТОИМОСТИ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Цель:  </w:t>
            </w:r>
            <w:r w:rsidRPr="00C677A9">
              <w:rPr>
                <w:rFonts w:ascii="Times New Roman" w:eastAsia="Times New Roman" w:hAnsi="Times New Roman" w:cs="Times New Roman"/>
                <w:i/>
                <w:iCs/>
                <w:color w:val="000000"/>
                <w:sz w:val="24"/>
                <w:szCs w:val="24"/>
                <w:lang w:eastAsia="ru-RU"/>
              </w:rPr>
              <w:t>определить обоснованность выбора используемых подходов к оценке и методов в рамках каждого из применяемых подходов, полноту описания последовательности определения стоимости объекта оценки.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Текст</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br/>
            </w:r>
            <w:r w:rsidRPr="00C677A9">
              <w:rPr>
                <w:rFonts w:ascii="Times New Roman" w:eastAsia="Times New Roman" w:hAnsi="Times New Roman" w:cs="Times New Roman"/>
                <w:b/>
                <w:bCs/>
                <w:i/>
                <w:iCs/>
                <w:color w:val="000000"/>
                <w:sz w:val="24"/>
                <w:szCs w:val="24"/>
                <w:u w:val="single"/>
                <w:lang w:eastAsia="ru-RU"/>
              </w:rPr>
              <w:t>Вывод:</w:t>
            </w:r>
            <w:r w:rsidRPr="00C677A9">
              <w:rPr>
                <w:rFonts w:ascii="Times New Roman" w:eastAsia="Times New Roman" w:hAnsi="Times New Roman" w:cs="Times New Roman"/>
                <w:i/>
                <w:iCs/>
                <w:color w:val="000000"/>
                <w:sz w:val="24"/>
                <w:szCs w:val="24"/>
                <w:lang w:eastAsia="ru-RU"/>
              </w:rPr>
              <w:t> Если с точки зрения экспертов Оценщики не обосновали должным образом выбор методов оценки, то нужно указать какие стандарты нарушены (№ ФСО и пункт).</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3.2. ОПИСАНИЕ ПРОЦЕССА ОЦЕНКИ ОБЪЕКТА ОЦЕНКИ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br/>
            </w:r>
            <w:r w:rsidRPr="00C677A9">
              <w:rPr>
                <w:rFonts w:ascii="Times New Roman" w:eastAsia="Times New Roman" w:hAnsi="Times New Roman" w:cs="Times New Roman"/>
                <w:b/>
                <w:bCs/>
                <w:i/>
                <w:iCs/>
                <w:color w:val="000000"/>
                <w:sz w:val="24"/>
                <w:szCs w:val="24"/>
                <w:u w:val="single"/>
                <w:lang w:eastAsia="ru-RU"/>
              </w:rPr>
              <w:t>Цель:</w:t>
            </w:r>
            <w:r w:rsidRPr="00C677A9">
              <w:rPr>
                <w:rFonts w:ascii="Times New Roman" w:eastAsia="Times New Roman" w:hAnsi="Times New Roman" w:cs="Times New Roman"/>
                <w:color w:val="000000"/>
                <w:sz w:val="24"/>
                <w:szCs w:val="24"/>
                <w:lang w:eastAsia="ru-RU"/>
              </w:rPr>
              <w:t> </w:t>
            </w:r>
            <w:r w:rsidRPr="00C677A9">
              <w:rPr>
                <w:rFonts w:ascii="Times New Roman" w:eastAsia="Times New Roman" w:hAnsi="Times New Roman" w:cs="Times New Roman"/>
                <w:i/>
                <w:iCs/>
                <w:color w:val="000000"/>
                <w:sz w:val="24"/>
                <w:szCs w:val="24"/>
                <w:lang w:eastAsia="ru-RU"/>
              </w:rPr>
              <w:t>определить соответствие выполненного в Отчете расчета стоимости объекта оценки приведенным в отчете методическим основам определения стоимости, наличие описания процедуры согласования  результатов  оценки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Доходный подход:</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i/>
                <w:iCs/>
                <w:color w:val="000000"/>
                <w:sz w:val="24"/>
                <w:szCs w:val="24"/>
                <w:lang w:eastAsia="ru-RU"/>
              </w:rPr>
              <w:t>Текст</w:t>
            </w:r>
            <w:r w:rsidRPr="00C677A9">
              <w:rPr>
                <w:rFonts w:ascii="Times New Roman" w:eastAsia="Times New Roman" w:hAnsi="Times New Roman" w:cs="Times New Roman"/>
                <w:color w:val="000000"/>
                <w:sz w:val="24"/>
                <w:szCs w:val="24"/>
                <w:lang w:eastAsia="ru-RU"/>
              </w:rPr>
              <w:br/>
            </w:r>
            <w:r w:rsidRPr="00C677A9">
              <w:rPr>
                <w:rFonts w:ascii="Times New Roman" w:eastAsia="Times New Roman" w:hAnsi="Times New Roman" w:cs="Times New Roman"/>
                <w:b/>
                <w:bCs/>
                <w:i/>
                <w:iCs/>
                <w:color w:val="000000"/>
                <w:sz w:val="24"/>
                <w:szCs w:val="24"/>
                <w:u w:val="single"/>
                <w:lang w:eastAsia="ru-RU"/>
              </w:rPr>
              <w:t>Сравнительный подход:</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i/>
                <w:iCs/>
                <w:color w:val="000000"/>
                <w:sz w:val="24"/>
                <w:szCs w:val="24"/>
                <w:lang w:eastAsia="ru-RU"/>
              </w:rPr>
              <w:t>Текст</w:t>
            </w:r>
            <w:r w:rsidRPr="00C677A9">
              <w:rPr>
                <w:rFonts w:ascii="Times New Roman" w:eastAsia="Times New Roman" w:hAnsi="Times New Roman" w:cs="Times New Roman"/>
                <w:color w:val="000000"/>
                <w:sz w:val="24"/>
                <w:szCs w:val="24"/>
                <w:lang w:eastAsia="ru-RU"/>
              </w:rPr>
              <w:br/>
            </w:r>
            <w:r w:rsidRPr="00C677A9">
              <w:rPr>
                <w:rFonts w:ascii="Times New Roman" w:eastAsia="Times New Roman" w:hAnsi="Times New Roman" w:cs="Times New Roman"/>
                <w:b/>
                <w:bCs/>
                <w:i/>
                <w:iCs/>
                <w:color w:val="000000"/>
                <w:sz w:val="24"/>
                <w:szCs w:val="24"/>
                <w:u w:val="single"/>
                <w:lang w:eastAsia="ru-RU"/>
              </w:rPr>
              <w:t>Затратный подход:</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i/>
                <w:iCs/>
                <w:color w:val="000000"/>
                <w:sz w:val="24"/>
                <w:szCs w:val="24"/>
                <w:lang w:eastAsia="ru-RU"/>
              </w:rPr>
              <w:t>Текст</w:t>
            </w:r>
            <w:r w:rsidRPr="00C677A9">
              <w:rPr>
                <w:rFonts w:ascii="Times New Roman" w:eastAsia="Times New Roman" w:hAnsi="Times New Roman" w:cs="Times New Roman"/>
                <w:color w:val="000000"/>
                <w:sz w:val="24"/>
                <w:szCs w:val="24"/>
                <w:lang w:eastAsia="ru-RU"/>
              </w:rPr>
              <w:br/>
            </w:r>
            <w:r w:rsidRPr="00C677A9">
              <w:rPr>
                <w:rFonts w:ascii="Times New Roman" w:eastAsia="Times New Roman" w:hAnsi="Times New Roman" w:cs="Times New Roman"/>
                <w:b/>
                <w:bCs/>
                <w:i/>
                <w:iCs/>
                <w:color w:val="000000"/>
                <w:sz w:val="24"/>
                <w:szCs w:val="24"/>
                <w:u w:val="single"/>
                <w:lang w:eastAsia="ru-RU"/>
              </w:rPr>
              <w:t>Вывод:</w:t>
            </w:r>
            <w:r w:rsidRPr="00C677A9">
              <w:rPr>
                <w:rFonts w:ascii="Times New Roman" w:eastAsia="Times New Roman" w:hAnsi="Times New Roman" w:cs="Times New Roman"/>
                <w:i/>
                <w:iCs/>
                <w:color w:val="000000"/>
                <w:sz w:val="24"/>
                <w:szCs w:val="24"/>
                <w:lang w:eastAsia="ru-RU"/>
              </w:rPr>
              <w:t> Если с точки зрения экспертов выявлено несоответствие выполненного в отчете расчета стоимости объекта оценки приведенным в отчете методическим основам определения стоимости, то нужно указать какие стандарты нарушены (№ ФСО пункт).</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3.3. ПРОВЕРКА ОБОСНОВАННОСТИ ДОПУЩЕНИЙ, НА КОТОРЫХ ДОЛЖНА ОСНОВЫВАТЬСЯ ОЦЕНКА И ПРИНЯТЫХ ПРИ ПРОВЕДЕНИИ ОЦЕНКИ ОБЪЕКТА ОЦЕНКИ ДОПУЩЕНИЙ</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Цель:</w:t>
            </w:r>
            <w:r w:rsidRPr="00C677A9">
              <w:rPr>
                <w:rFonts w:ascii="Times New Roman" w:eastAsia="Times New Roman" w:hAnsi="Times New Roman" w:cs="Times New Roman"/>
                <w:color w:val="000000"/>
                <w:sz w:val="24"/>
                <w:szCs w:val="24"/>
                <w:lang w:eastAsia="ru-RU"/>
              </w:rPr>
              <w:t> </w:t>
            </w:r>
            <w:r w:rsidRPr="00C677A9">
              <w:rPr>
                <w:rFonts w:ascii="Times New Roman" w:eastAsia="Times New Roman" w:hAnsi="Times New Roman" w:cs="Times New Roman"/>
                <w:i/>
                <w:iCs/>
                <w:color w:val="000000"/>
                <w:sz w:val="24"/>
                <w:szCs w:val="24"/>
                <w:lang w:eastAsia="ru-RU"/>
              </w:rPr>
              <w:t>определить обоснованность допущений, использованных оценщиком при проведении оценки, в том числе специальных допущений</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Текст</w:t>
            </w:r>
            <w:r w:rsidRPr="00C677A9">
              <w:rPr>
                <w:rFonts w:ascii="Times New Roman" w:eastAsia="Times New Roman" w:hAnsi="Times New Roman" w:cs="Times New Roman"/>
                <w:color w:val="000000"/>
                <w:sz w:val="24"/>
                <w:szCs w:val="24"/>
                <w:lang w:eastAsia="ru-RU"/>
              </w:rPr>
              <w:br/>
            </w:r>
            <w:r w:rsidRPr="00C677A9">
              <w:rPr>
                <w:rFonts w:ascii="Times New Roman" w:eastAsia="Times New Roman" w:hAnsi="Times New Roman" w:cs="Times New Roman"/>
                <w:b/>
                <w:bCs/>
                <w:i/>
                <w:iCs/>
                <w:color w:val="000000"/>
                <w:sz w:val="24"/>
                <w:szCs w:val="24"/>
                <w:u w:val="single"/>
                <w:lang w:eastAsia="ru-RU"/>
              </w:rPr>
              <w:t>Вывод</w:t>
            </w:r>
            <w:r w:rsidRPr="00C677A9">
              <w:rPr>
                <w:rFonts w:ascii="Times New Roman" w:eastAsia="Times New Roman" w:hAnsi="Times New Roman" w:cs="Times New Roman"/>
                <w:color w:val="000000"/>
                <w:sz w:val="24"/>
                <w:szCs w:val="24"/>
                <w:lang w:eastAsia="ru-RU"/>
              </w:rPr>
              <w:t>: </w:t>
            </w:r>
            <w:r w:rsidRPr="00C677A9">
              <w:rPr>
                <w:rFonts w:ascii="Times New Roman" w:eastAsia="Times New Roman" w:hAnsi="Times New Roman" w:cs="Times New Roman"/>
                <w:i/>
                <w:iCs/>
                <w:color w:val="000000"/>
                <w:sz w:val="24"/>
                <w:szCs w:val="24"/>
                <w:lang w:eastAsia="ru-RU"/>
              </w:rPr>
              <w:t>Если с точки зрения экспертов выявлена не аргументированность допущений, то нужно указать какие стандарты нарушены (№ ФСО и пункт).</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br/>
            </w:r>
            <w:r w:rsidRPr="00C677A9">
              <w:rPr>
                <w:rFonts w:ascii="Times New Roman" w:eastAsia="Times New Roman" w:hAnsi="Times New Roman" w:cs="Times New Roman"/>
                <w:b/>
                <w:bCs/>
                <w:color w:val="000000"/>
                <w:sz w:val="24"/>
                <w:szCs w:val="24"/>
                <w:lang w:eastAsia="ru-RU"/>
              </w:rPr>
              <w:t>4. ДОПОЛНИТЕЛЬНЫЙ РАЗДЕЛ В ЧАСТИ АНАЛИЗА СТОИМОСТИ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5 ВЫВОД ПО ИТОГАМ ПРОВЕДЕНИЯ ЭКСПЕРТИЗЫ ОТЧЕТА ОБ ОЦЕНКЕ:</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По итогам проведения экспертизы Отчета № _______________ Эксперты пришли к выводу о (не) соответствии отчета требованиям законодательства Российской Федерации об оценочной деятельности (в том числе федерального закона № 135-ФЗ от 29.07.1998 г. «Об оценочной деятельности в Российской Федерации»,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-о подтверждении рыночной стоимости объекта оценки (_________________), определенной оценщиком в отчете №_______________.</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ИЛИ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Рыночная стоимость объекта оценки, определенная  в Отчете ________________________, не  может быть подтверждена.</w:t>
            </w:r>
          </w:p>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tbl>
            <w:tblPr>
              <w:tblW w:w="10230" w:type="dxa"/>
              <w:jc w:val="center"/>
              <w:tblLayout w:type="fixed"/>
              <w:tblCellMar>
                <w:left w:w="0" w:type="dxa"/>
                <w:right w:w="0" w:type="dxa"/>
              </w:tblCellMar>
              <w:tblLook w:val="04A0" w:firstRow="1" w:lastRow="0" w:firstColumn="1" w:lastColumn="0" w:noHBand="0" w:noVBand="1"/>
            </w:tblPr>
            <w:tblGrid>
              <w:gridCol w:w="4680"/>
              <w:gridCol w:w="5550"/>
            </w:tblGrid>
            <w:tr w:rsidR="004C2CA1" w:rsidRPr="004C2CA1" w:rsidTr="00DE3AAA">
              <w:trPr>
                <w:jc w:val="center"/>
              </w:trPr>
              <w:tc>
                <w:tcPr>
                  <w:tcW w:w="4680" w:type="dxa"/>
                  <w:vAlign w:val="center"/>
                  <w:hideMark/>
                </w:tcPr>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Подписано:</w:t>
                  </w:r>
                </w:p>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[Эксперт]</w:t>
                  </w:r>
                </w:p>
              </w:tc>
              <w:tc>
                <w:tcPr>
                  <w:tcW w:w="5550" w:type="dxa"/>
                  <w:vAlign w:val="center"/>
                  <w:hideMark/>
                </w:tcPr>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[ФамилияИО_Эксперт]</w:t>
                  </w:r>
                </w:p>
              </w:tc>
            </w:tr>
            <w:tr w:rsidR="004C2CA1" w:rsidRPr="004C2CA1" w:rsidTr="00DE3AAA">
              <w:trPr>
                <w:jc w:val="center"/>
              </w:trPr>
              <w:tc>
                <w:tcPr>
                  <w:tcW w:w="4680" w:type="dxa"/>
                  <w:vAlign w:val="center"/>
                  <w:hideMark/>
                </w:tcPr>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Утверждено:</w:t>
                  </w:r>
                </w:p>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Руководитель экспертной группы</w:t>
                  </w:r>
                </w:p>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([Доверенность_РЭГ])</w:t>
                  </w:r>
                </w:p>
              </w:tc>
              <w:tc>
                <w:tcPr>
                  <w:tcW w:w="5550" w:type="dxa"/>
                  <w:vAlign w:val="center"/>
                  <w:hideMark/>
                </w:tcPr>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[ФамилияИО_РЭГ]</w:t>
                  </w:r>
                </w:p>
              </w:tc>
            </w:tr>
            <w:tr w:rsidR="004C2CA1" w:rsidRPr="004C2CA1" w:rsidTr="00DE3AAA">
              <w:trPr>
                <w:jc w:val="center"/>
              </w:trPr>
              <w:tc>
                <w:tcPr>
                  <w:tcW w:w="4680" w:type="dxa"/>
                  <w:vAlign w:val="center"/>
                  <w:hideMark/>
                </w:tcPr>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Заверено:</w:t>
                  </w:r>
                </w:p>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i/>
                      <w:iCs/>
                      <w:sz w:val="24"/>
                      <w:szCs w:val="24"/>
                      <w:lang w:eastAsia="ru-RU"/>
                    </w:rPr>
                    <w:t>Генеральный директор СМАО</w:t>
                  </w:r>
                </w:p>
                <w:p w:rsidR="004C2CA1" w:rsidRPr="004C2CA1" w:rsidRDefault="004C2CA1" w:rsidP="004C2CA1">
                  <w:pPr>
                    <w:spacing w:after="150" w:line="240" w:lineRule="auto"/>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c>
                <w:tcPr>
                  <w:tcW w:w="5550" w:type="dxa"/>
                  <w:vAlign w:val="center"/>
                  <w:hideMark/>
                </w:tcPr>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____________________ /__________________/</w:t>
                  </w:r>
                </w:p>
              </w:tc>
            </w:tr>
          </w:tbl>
          <w:p w:rsidR="004C2CA1" w:rsidRPr="004C2CA1" w:rsidRDefault="004C2CA1" w:rsidP="004C2CA1">
            <w:pPr>
              <w:spacing w:after="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4C2CA1">
              <w:rPr>
                <w:rFonts w:ascii="Arial" w:eastAsia="Times New Roman" w:hAnsi="Arial" w:cs="Arial"/>
                <w:color w:val="000000"/>
                <w:sz w:val="21"/>
                <w:szCs w:val="21"/>
                <w:lang w:eastAsia="ru-RU"/>
              </w:rPr>
              <w:t> </w:t>
            </w:r>
            <w:r w:rsidRPr="00C677A9">
              <w:rPr>
                <w:rFonts w:ascii="Times New Roman" w:eastAsia="Times New Roman" w:hAnsi="Times New Roman" w:cs="Times New Roman"/>
                <w:b/>
                <w:bCs/>
                <w:color w:val="000000"/>
                <w:sz w:val="24"/>
                <w:szCs w:val="24"/>
                <w:lang w:eastAsia="ru-RU"/>
              </w:rPr>
              <w:t>6.  АНАЛИЗ ПОРЯДКА РАСЧЕТА ИНЫХ РАСЧЕТНЫХ ВЕЛИЧИН:</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6.1 Описание иных расчетных величин</w:t>
            </w:r>
          </w:p>
          <w:tbl>
            <w:tblPr>
              <w:tblW w:w="95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1"/>
              <w:gridCol w:w="7264"/>
            </w:tblGrid>
            <w:tr w:rsidR="004C2CA1" w:rsidRPr="004C2CA1" w:rsidTr="00DE3AAA">
              <w:trPr>
                <w:trHeight w:val="30"/>
              </w:trPr>
              <w:tc>
                <w:tcPr>
                  <w:tcW w:w="22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30"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Объект анализа</w:t>
                  </w:r>
                </w:p>
              </w:tc>
              <w:tc>
                <w:tcPr>
                  <w:tcW w:w="72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30"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r w:rsidR="004C2CA1" w:rsidRPr="004C2CA1" w:rsidTr="00DE3AAA">
              <w:trPr>
                <w:trHeight w:val="30"/>
              </w:trPr>
              <w:tc>
                <w:tcPr>
                  <w:tcW w:w="226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150" w:line="30"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Описание состава иных расчетных величин</w:t>
                  </w:r>
                </w:p>
              </w:tc>
              <w:tc>
                <w:tcPr>
                  <w:tcW w:w="7275" w:type="dxa"/>
                  <w:tcBorders>
                    <w:top w:val="outset" w:sz="6" w:space="0" w:color="auto"/>
                    <w:left w:val="outset" w:sz="6" w:space="0" w:color="auto"/>
                    <w:bottom w:val="outset" w:sz="6" w:space="0" w:color="auto"/>
                    <w:right w:val="outset" w:sz="6" w:space="0" w:color="auto"/>
                  </w:tcBorders>
                  <w:vAlign w:val="center"/>
                  <w:hideMark/>
                </w:tcPr>
                <w:p w:rsidR="004C2CA1" w:rsidRPr="004C2CA1" w:rsidRDefault="004C2CA1" w:rsidP="004C2CA1">
                  <w:pPr>
                    <w:spacing w:after="0" w:line="30" w:lineRule="atLeast"/>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tc>
            </w:tr>
          </w:tbl>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b/>
                <w:bCs/>
                <w:color w:val="000000"/>
                <w:sz w:val="21"/>
                <w:szCs w:val="21"/>
                <w:lang w:eastAsia="ru-RU"/>
              </w:rPr>
              <w:t>6.2 Описание расчета иных расчетных величин</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4C2CA1">
              <w:rPr>
                <w:rFonts w:ascii="Arial" w:eastAsia="Times New Roman" w:hAnsi="Arial" w:cs="Arial"/>
                <w:color w:val="000000"/>
                <w:sz w:val="21"/>
                <w:szCs w:val="21"/>
                <w:lang w:eastAsia="ru-RU"/>
              </w:rPr>
              <w:t> </w:t>
            </w:r>
            <w:r w:rsidRPr="00C677A9">
              <w:rPr>
                <w:rFonts w:ascii="Times New Roman" w:eastAsia="Times New Roman" w:hAnsi="Times New Roman" w:cs="Times New Roman"/>
                <w:b/>
                <w:bCs/>
                <w:color w:val="000000"/>
                <w:sz w:val="24"/>
                <w:szCs w:val="24"/>
                <w:lang w:eastAsia="ru-RU"/>
              </w:rPr>
              <w:t>6.3 Выводы</w:t>
            </w:r>
          </w:p>
          <w:p w:rsidR="004C2CA1" w:rsidRPr="00C677A9" w:rsidRDefault="004C2CA1" w:rsidP="00C677A9">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r w:rsidRPr="00C677A9">
              <w:rPr>
                <w:rFonts w:ascii="Times New Roman" w:eastAsia="Times New Roman" w:hAnsi="Times New Roman" w:cs="Times New Roman"/>
                <w:b/>
                <w:bCs/>
                <w:i/>
                <w:iCs/>
                <w:color w:val="000000"/>
                <w:sz w:val="24"/>
                <w:szCs w:val="24"/>
                <w:lang w:eastAsia="ru-RU"/>
              </w:rPr>
              <w:t>Алгоритм расчета (иная расчетная величина) определенных в отчете</w:t>
            </w:r>
            <w:r w:rsidRPr="00C677A9">
              <w:rPr>
                <w:rFonts w:ascii="Times New Roman" w:eastAsia="Times New Roman" w:hAnsi="Times New Roman" w:cs="Times New Roman"/>
                <w:color w:val="000000"/>
                <w:sz w:val="24"/>
                <w:szCs w:val="24"/>
                <w:lang w:eastAsia="ru-RU"/>
              </w:rPr>
              <w:br/>
            </w:r>
            <w:r w:rsidRPr="00C677A9">
              <w:rPr>
                <w:rFonts w:ascii="Times New Roman" w:eastAsia="Times New Roman" w:hAnsi="Times New Roman" w:cs="Times New Roman"/>
                <w:b/>
                <w:bCs/>
                <w:i/>
                <w:iCs/>
                <w:color w:val="000000"/>
                <w:sz w:val="24"/>
                <w:szCs w:val="24"/>
                <w:lang w:eastAsia="ru-RU"/>
              </w:rPr>
              <w:t>№ ____ от ______ г. (название отчета об оценке),  подготовленного ____ соответствует общепринятой методологии и может быть воспроизведен и проверен пользователем Отчета.</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tbl>
            <w:tblPr>
              <w:tblW w:w="10230" w:type="dxa"/>
              <w:jc w:val="center"/>
              <w:tblLayout w:type="fixed"/>
              <w:tblCellMar>
                <w:left w:w="0" w:type="dxa"/>
                <w:right w:w="0" w:type="dxa"/>
              </w:tblCellMar>
              <w:tblLook w:val="04A0" w:firstRow="1" w:lastRow="0" w:firstColumn="1" w:lastColumn="0" w:noHBand="0" w:noVBand="1"/>
            </w:tblPr>
            <w:tblGrid>
              <w:gridCol w:w="4680"/>
              <w:gridCol w:w="900"/>
              <w:gridCol w:w="4650"/>
            </w:tblGrid>
            <w:tr w:rsidR="004C2CA1" w:rsidRPr="00C677A9" w:rsidTr="00C677A9">
              <w:trPr>
                <w:jc w:val="center"/>
              </w:trPr>
              <w:tc>
                <w:tcPr>
                  <w:tcW w:w="4680" w:type="dxa"/>
                  <w:vAlign w:val="center"/>
                  <w:hideMark/>
                </w:tcPr>
                <w:p w:rsidR="004C2CA1" w:rsidRPr="00C677A9" w:rsidRDefault="004C2CA1" w:rsidP="004C2CA1">
                  <w:pPr>
                    <w:spacing w:after="150" w:line="240" w:lineRule="auto"/>
                    <w:ind w:left="193"/>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Подписано:</w:t>
                  </w:r>
                </w:p>
              </w:tc>
              <w:tc>
                <w:tcPr>
                  <w:tcW w:w="5550" w:type="dxa"/>
                  <w:gridSpan w:val="2"/>
                  <w:vAlign w:val="center"/>
                  <w:hideMark/>
                </w:tcPr>
                <w:p w:rsidR="004C2CA1" w:rsidRPr="00C677A9" w:rsidRDefault="004C2CA1" w:rsidP="004C2CA1">
                  <w:pPr>
                    <w:spacing w:after="150" w:line="240" w:lineRule="auto"/>
                    <w:ind w:left="193"/>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p w:rsidR="004C2CA1" w:rsidRPr="00C677A9" w:rsidRDefault="004C2CA1" w:rsidP="004C2CA1">
                  <w:pPr>
                    <w:spacing w:after="150" w:line="240" w:lineRule="auto"/>
                    <w:ind w:left="193"/>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____________________ /__________________/</w:t>
                  </w:r>
                </w:p>
              </w:tc>
            </w:tr>
            <w:tr w:rsidR="004C2CA1" w:rsidRPr="00C677A9" w:rsidTr="00C677A9">
              <w:trPr>
                <w:jc w:val="center"/>
              </w:trPr>
              <w:tc>
                <w:tcPr>
                  <w:tcW w:w="4680" w:type="dxa"/>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5550" w:type="dxa"/>
                  <w:gridSpan w:val="2"/>
                  <w:vAlign w:val="center"/>
                  <w:hideMark/>
                </w:tcPr>
                <w:p w:rsidR="004C2CA1" w:rsidRPr="00C677A9" w:rsidRDefault="004C2CA1" w:rsidP="004C2CA1">
                  <w:pPr>
                    <w:spacing w:after="150" w:line="240" w:lineRule="auto"/>
                    <w:ind w:left="193"/>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p w:rsidR="004C2CA1" w:rsidRPr="00C677A9" w:rsidRDefault="004C2CA1" w:rsidP="004C2CA1">
                  <w:pPr>
                    <w:spacing w:after="150" w:line="240" w:lineRule="auto"/>
                    <w:ind w:left="193"/>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____________________ /__________________/</w:t>
                  </w:r>
                </w:p>
              </w:tc>
            </w:tr>
            <w:tr w:rsidR="004C2CA1" w:rsidRPr="004C2CA1" w:rsidTr="00C677A9">
              <w:trPr>
                <w:jc w:val="center"/>
              </w:trPr>
              <w:tc>
                <w:tcPr>
                  <w:tcW w:w="4680" w:type="dxa"/>
                  <w:vAlign w:val="center"/>
                  <w:hideMark/>
                </w:tcPr>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Заверено:</w:t>
                  </w:r>
                </w:p>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p>
              </w:tc>
              <w:tc>
                <w:tcPr>
                  <w:tcW w:w="5550" w:type="dxa"/>
                  <w:gridSpan w:val="2"/>
                  <w:vAlign w:val="center"/>
                  <w:hideMark/>
                </w:tcPr>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 </w:t>
                  </w:r>
                </w:p>
                <w:p w:rsidR="004C2CA1" w:rsidRPr="004C2CA1" w:rsidRDefault="004C2CA1" w:rsidP="004C2CA1">
                  <w:pPr>
                    <w:spacing w:after="150" w:line="240" w:lineRule="auto"/>
                    <w:ind w:left="193"/>
                    <w:rPr>
                      <w:rFonts w:ascii="Times New Roman" w:eastAsia="Times New Roman" w:hAnsi="Times New Roman" w:cs="Times New Roman"/>
                      <w:sz w:val="24"/>
                      <w:szCs w:val="24"/>
                      <w:lang w:eastAsia="ru-RU"/>
                    </w:rPr>
                  </w:pPr>
                  <w:r w:rsidRPr="004C2CA1">
                    <w:rPr>
                      <w:rFonts w:ascii="Times New Roman" w:eastAsia="Times New Roman" w:hAnsi="Times New Roman" w:cs="Times New Roman"/>
                      <w:sz w:val="24"/>
                      <w:szCs w:val="24"/>
                      <w:lang w:eastAsia="ru-RU"/>
                    </w:rPr>
                    <w:t>___________________ /_____________________/</w:t>
                  </w:r>
                </w:p>
              </w:tc>
            </w:tr>
            <w:tr w:rsidR="004C2CA1" w:rsidRPr="004C2CA1" w:rsidTr="00C677A9">
              <w:tblPrEx>
                <w:jc w:val="left"/>
              </w:tblPrEx>
              <w:trPr>
                <w:gridAfter w:val="1"/>
                <w:wAfter w:w="4650" w:type="dxa"/>
              </w:trPr>
              <w:tc>
                <w:tcPr>
                  <w:tcW w:w="5580" w:type="dxa"/>
                  <w:gridSpan w:val="2"/>
                  <w:vAlign w:val="center"/>
                  <w:hideMark/>
                </w:tcPr>
                <w:p w:rsidR="004C2CA1" w:rsidRPr="004C2CA1" w:rsidRDefault="004C2CA1" w:rsidP="00C677A9">
                  <w:pPr>
                    <w:spacing w:after="0" w:line="240" w:lineRule="auto"/>
                    <w:rPr>
                      <w:rFonts w:ascii="Times New Roman" w:eastAsia="Times New Roman" w:hAnsi="Times New Roman" w:cs="Times New Roman"/>
                      <w:sz w:val="24"/>
                      <w:szCs w:val="24"/>
                      <w:lang w:eastAsia="ru-RU"/>
                    </w:rPr>
                  </w:pPr>
                  <w:r w:rsidRPr="004C2CA1">
                    <w:rPr>
                      <w:rFonts w:ascii="Arial" w:eastAsia="Times New Roman" w:hAnsi="Arial" w:cs="Arial"/>
                      <w:color w:val="000000"/>
                      <w:sz w:val="21"/>
                      <w:szCs w:val="21"/>
                      <w:lang w:eastAsia="ru-RU"/>
                    </w:rPr>
                    <w:t> </w:t>
                  </w:r>
                </w:p>
              </w:tc>
            </w:tr>
          </w:tbl>
          <w:p w:rsidR="00C26E19" w:rsidRDefault="00C26E19" w:rsidP="004C2CA1">
            <w:pPr>
              <w:spacing w:after="150" w:line="240" w:lineRule="auto"/>
              <w:rPr>
                <w:rFonts w:ascii="Arial" w:eastAsia="Times New Roman" w:hAnsi="Arial" w:cs="Arial"/>
                <w:b/>
                <w:bCs/>
                <w:color w:val="000000"/>
                <w:sz w:val="21"/>
                <w:szCs w:val="21"/>
                <w:lang w:eastAsia="ru-RU"/>
              </w:rPr>
            </w:pPr>
          </w:p>
          <w:p w:rsidR="004C2CA1" w:rsidRPr="00C677A9" w:rsidRDefault="004C2CA1" w:rsidP="00C26E19">
            <w:pPr>
              <w:spacing w:after="150" w:line="240" w:lineRule="auto"/>
              <w:jc w:val="right"/>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ПРИЛОЖЕНИЕ № 6</w:t>
            </w:r>
          </w:p>
          <w:p w:rsidR="004C2CA1" w:rsidRPr="00C677A9" w:rsidRDefault="004C2CA1" w:rsidP="00C26E19">
            <w:pPr>
              <w:spacing w:after="150" w:line="240" w:lineRule="auto"/>
              <w:jc w:val="right"/>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К Правилам оценочной деятельности</w:t>
            </w:r>
          </w:p>
          <w:p w:rsidR="004C2CA1" w:rsidRPr="00C677A9" w:rsidRDefault="004C2CA1" w:rsidP="00C26E19">
            <w:pPr>
              <w:spacing w:after="150" w:line="240" w:lineRule="auto"/>
              <w:jc w:val="right"/>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«Осуществление экспертизы отчетов об оценке»</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C26E19">
            <w:pPr>
              <w:spacing w:after="150" w:line="240" w:lineRule="auto"/>
              <w:jc w:val="center"/>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ЭКСПЕРТНОЕ ЗАКЛЮЧЕНИЕ</w:t>
            </w:r>
          </w:p>
          <w:p w:rsidR="004C2CA1" w:rsidRPr="00C677A9" w:rsidRDefault="004C2CA1" w:rsidP="00C26E19">
            <w:pPr>
              <w:spacing w:after="150" w:line="240" w:lineRule="auto"/>
              <w:jc w:val="center"/>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на отчет об определении</w:t>
            </w:r>
          </w:p>
          <w:p w:rsidR="004C2CA1" w:rsidRPr="00C677A9" w:rsidRDefault="004C2CA1" w:rsidP="00C26E19">
            <w:pPr>
              <w:spacing w:after="150" w:line="240" w:lineRule="auto"/>
              <w:jc w:val="center"/>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кадастровой стоимости</w:t>
            </w:r>
            <w:r w:rsidRPr="00C677A9">
              <w:rPr>
                <w:rFonts w:ascii="Times New Roman" w:eastAsia="Times New Roman" w:hAnsi="Times New Roman" w:cs="Times New Roman"/>
                <w:color w:val="000000"/>
                <w:sz w:val="24"/>
                <w:szCs w:val="24"/>
                <w:lang w:eastAsia="ru-RU"/>
              </w:rPr>
              <w:br/>
            </w:r>
            <w:r w:rsidRPr="00C677A9">
              <w:rPr>
                <w:rFonts w:ascii="Times New Roman" w:eastAsia="Times New Roman" w:hAnsi="Times New Roman" w:cs="Times New Roman"/>
                <w:b/>
                <w:bCs/>
                <w:color w:val="000000"/>
                <w:sz w:val="24"/>
                <w:szCs w:val="24"/>
                <w:lang w:eastAsia="ru-RU"/>
              </w:rPr>
              <w:t>№ __________ от ___________ г.</w:t>
            </w:r>
          </w:p>
          <w:p w:rsidR="004C2CA1" w:rsidRPr="00C677A9" w:rsidRDefault="004C2CA1" w:rsidP="00C26E19">
            <w:pPr>
              <w:spacing w:after="150" w:line="240" w:lineRule="auto"/>
              <w:jc w:val="center"/>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i/>
                <w:iCs/>
                <w:color w:val="000000"/>
                <w:sz w:val="24"/>
                <w:szCs w:val="24"/>
                <w:u w:val="single"/>
                <w:lang w:eastAsia="ru-RU"/>
              </w:rPr>
              <w:t>ОТЧЕТ №___________________</w:t>
            </w:r>
          </w:p>
          <w:p w:rsidR="004C2CA1" w:rsidRPr="00C677A9" w:rsidRDefault="004C2CA1" w:rsidP="00C26E19">
            <w:pPr>
              <w:spacing w:after="150" w:line="240" w:lineRule="auto"/>
              <w:jc w:val="center"/>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i/>
                <w:iCs/>
                <w:color w:val="000000"/>
                <w:sz w:val="24"/>
                <w:szCs w:val="24"/>
                <w:u w:val="single"/>
                <w:lang w:eastAsia="ru-RU"/>
              </w:rPr>
              <w:t>______________________________________________</w:t>
            </w:r>
          </w:p>
          <w:p w:rsidR="004C2CA1" w:rsidRPr="00C677A9" w:rsidRDefault="004C2CA1" w:rsidP="00C26E19">
            <w:pPr>
              <w:spacing w:after="150" w:line="240" w:lineRule="auto"/>
              <w:jc w:val="center"/>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i/>
                <w:iCs/>
                <w:color w:val="000000"/>
                <w:sz w:val="24"/>
                <w:szCs w:val="24"/>
                <w:lang w:eastAsia="ru-RU"/>
              </w:rPr>
              <w:t>от ________________ г.</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Вид экспертизы:</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lang w:eastAsia="ru-RU"/>
              </w:rPr>
              <w:t>Экспертиза на соответствие требованиям законодательства Российской Федерации об оценочной деятельности, в том числе требованиям Федерального закона от 29 июля 1998 г. №135-ФЗ «Об оценочной деятельности в Российской Федерации»,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Москва</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2012</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tbl>
            <w:tblPr>
              <w:tblW w:w="90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49"/>
              <w:gridCol w:w="315"/>
              <w:gridCol w:w="5211"/>
            </w:tblGrid>
            <w:tr w:rsidR="004C2CA1" w:rsidRPr="00C677A9" w:rsidTr="00DE3AAA">
              <w:tc>
                <w:tcPr>
                  <w:tcW w:w="9075"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b/>
                      <w:bCs/>
                      <w:sz w:val="24"/>
                      <w:szCs w:val="24"/>
                      <w:lang w:eastAsia="ru-RU"/>
                    </w:rPr>
                    <w:t>ВВОДНАЯ ЧАСТЬ</w:t>
                  </w:r>
                </w:p>
              </w:tc>
            </w:tr>
            <w:tr w:rsidR="004C2CA1" w:rsidRPr="00C677A9" w:rsidTr="00DE3AAA">
              <w:tc>
                <w:tcPr>
                  <w:tcW w:w="35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Основание проведения экспертизы:</w:t>
                  </w:r>
                </w:p>
              </w:tc>
              <w:tc>
                <w:tcPr>
                  <w:tcW w:w="5535"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Договор на оказание услуг по проведению экспертизы отчета об оценке</w:t>
                  </w:r>
                </w:p>
              </w:tc>
            </w:tr>
            <w:tr w:rsidR="004C2CA1" w:rsidRPr="00C677A9" w:rsidTr="00DE3AAA">
              <w:tc>
                <w:tcPr>
                  <w:tcW w:w="35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Результат экспертизы</w:t>
                  </w:r>
                </w:p>
              </w:tc>
              <w:tc>
                <w:tcPr>
                  <w:tcW w:w="5535"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Положительное экспертное заключение № ______________ от ______________</w:t>
                  </w:r>
                </w:p>
              </w:tc>
            </w:tr>
            <w:tr w:rsidR="004C2CA1" w:rsidRPr="00C677A9" w:rsidTr="00DE3AAA">
              <w:tc>
                <w:tcPr>
                  <w:tcW w:w="35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Заказчик экспертизы отчета об оценке или иной орган, инициировавший проведение экспертизы отчета об оценке:</w:t>
                  </w:r>
                </w:p>
              </w:tc>
              <w:tc>
                <w:tcPr>
                  <w:tcW w:w="5535" w:type="dxa"/>
                  <w:gridSpan w:val="2"/>
                  <w:tcBorders>
                    <w:top w:val="outset" w:sz="6" w:space="0" w:color="auto"/>
                    <w:left w:val="outset" w:sz="6" w:space="0" w:color="auto"/>
                    <w:bottom w:val="outset" w:sz="6" w:space="0" w:color="auto"/>
                    <w:right w:val="outset" w:sz="6" w:space="0" w:color="auto"/>
                  </w:tcBorders>
                  <w:vAlign w:val="center"/>
                  <w:hideMark/>
                </w:tcPr>
                <w:tbl>
                  <w:tblPr>
                    <w:tblW w:w="50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8"/>
                    <w:gridCol w:w="3487"/>
                  </w:tblGrid>
                  <w:tr w:rsidR="004C2CA1" w:rsidRPr="00C677A9" w:rsidTr="00C677A9">
                    <w:tc>
                      <w:tcPr>
                        <w:tcW w:w="1538"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Полное наименование</w:t>
                        </w:r>
                      </w:p>
                    </w:tc>
                    <w:tc>
                      <w:tcPr>
                        <w:tcW w:w="3487"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677A9">
                    <w:tc>
                      <w:tcPr>
                        <w:tcW w:w="1538"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ОГРН</w:t>
                        </w:r>
                      </w:p>
                    </w:tc>
                    <w:tc>
                      <w:tcPr>
                        <w:tcW w:w="3487"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677A9">
                    <w:tc>
                      <w:tcPr>
                        <w:tcW w:w="1538"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Дата присвоения ОГРН</w:t>
                        </w:r>
                      </w:p>
                    </w:tc>
                    <w:tc>
                      <w:tcPr>
                        <w:tcW w:w="3487"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677A9">
                    <w:tc>
                      <w:tcPr>
                        <w:tcW w:w="1538"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Место нахождения</w:t>
                        </w:r>
                      </w:p>
                    </w:tc>
                    <w:tc>
                      <w:tcPr>
                        <w:tcW w:w="3487"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bl>
                <w:p w:rsidR="004C2CA1" w:rsidRPr="00C677A9" w:rsidRDefault="004C2CA1" w:rsidP="004C2CA1">
                  <w:pPr>
                    <w:spacing w:after="0" w:line="240" w:lineRule="auto"/>
                    <w:rPr>
                      <w:rFonts w:ascii="Times New Roman" w:eastAsia="Times New Roman" w:hAnsi="Times New Roman" w:cs="Times New Roman"/>
                      <w:sz w:val="24"/>
                      <w:szCs w:val="24"/>
                      <w:lang w:eastAsia="ru-RU"/>
                    </w:rPr>
                  </w:pPr>
                </w:p>
              </w:tc>
            </w:tr>
            <w:tr w:rsidR="004C2CA1" w:rsidRPr="00C677A9" w:rsidTr="00DE3AAA">
              <w:tc>
                <w:tcPr>
                  <w:tcW w:w="35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Вид экспертизы:</w:t>
                  </w:r>
                </w:p>
              </w:tc>
              <w:tc>
                <w:tcPr>
                  <w:tcW w:w="5535"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нормативно-методическая экспертиза</w:t>
                  </w:r>
                </w:p>
              </w:tc>
            </w:tr>
            <w:tr w:rsidR="004C2CA1" w:rsidRPr="00C677A9" w:rsidTr="00DE3AAA">
              <w:tc>
                <w:tcPr>
                  <w:tcW w:w="35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Объект</w:t>
                  </w:r>
                  <w:r w:rsidRPr="00C677A9">
                    <w:rPr>
                      <w:rFonts w:ascii="Times New Roman" w:eastAsia="Times New Roman" w:hAnsi="Times New Roman" w:cs="Times New Roman"/>
                      <w:sz w:val="24"/>
                      <w:szCs w:val="24"/>
                      <w:lang w:eastAsia="ru-RU"/>
                    </w:rPr>
                    <w:br/>
                    <w:t>экспертизы:</w:t>
                  </w:r>
                </w:p>
              </w:tc>
              <w:tc>
                <w:tcPr>
                  <w:tcW w:w="5535"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ОТЧЁТ №_________________________ от 08.06.2012 г. по состоянию на</w:t>
                  </w:r>
                </w:p>
              </w:tc>
            </w:tr>
            <w:tr w:rsidR="004C2CA1" w:rsidRPr="00C677A9" w:rsidTr="00DE3AAA">
              <w:tc>
                <w:tcPr>
                  <w:tcW w:w="35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Сведения о допущениях и ограничительных условиях, с учетом которых проведена экспертиза отчета об оценке</w:t>
                  </w:r>
                </w:p>
              </w:tc>
              <w:tc>
                <w:tcPr>
                  <w:tcW w:w="5535"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 Экспертиза представляет собой действия эксперта или экспертов в целях формирования мнения эксперта или экспертов в отношении отчета, подписного оценщиком или оценщиками о соответствии требованиям законодательства Российской Федерации об оценочной деятельности (в том числе требованиям федерального закона от 29 июля 1998 г. № 135-ФЗ «Об оценочной деятельности в Российской Федерации»,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и не включает в себя осуществление экспертизы на подтверждение стоимости объекта оценки, определенной оценщиком в отчете.</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 При проведении экспертизы осмотр объектов оценки не проводился.</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 Информация об объектах оценки, указанная в перечне объектов оценки, содержащего количественные и качественные характеристики объектов оценки, необходимые для проведения государственной кадастровой оценки и содержащиеся в государственном кадастре недвижимости, а также в иных фондах данных, базах данных и документах, имеющихся в распоряжении органа кадастрового учета, признается достаточной и достоверной.</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 Юридическая экспертиза документов, устанавливающих количественные и качественные характеристики объектов оценки, в том силе правоустанавливающих и правоподтверждающих документов не производилась.</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 Группировка, выполненная на основании анализа информации о рынке объектов оценки, обоснования модели оценки кадастровой стоимости, состава ценообразующих факторов и сведений о значениях ценообразующих факторов объектов оценки для каждого исследуемого вида объектов оценки, признается верной. Эксперт может провести выборочную проверку выполненной группировки.</w:t>
                  </w:r>
                </w:p>
              </w:tc>
            </w:tr>
            <w:tr w:rsidR="004C2CA1" w:rsidRPr="00C677A9" w:rsidTr="00DE3AAA">
              <w:tc>
                <w:tcPr>
                  <w:tcW w:w="35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Экспертная группа:</w:t>
                  </w:r>
                </w:p>
              </w:tc>
              <w:tc>
                <w:tcPr>
                  <w:tcW w:w="5535"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______________________________ (ФИО)</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Руководитель экспертной группы</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(доверенность №_____ от____________.)</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Член Экспертного совета СМАО</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и дата квалификационного аттестата о сдаче Единого квалификационного экзамена</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Регистрационный номер согласно реестру членов СМАО  №________от.</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______________________________(ФИО)</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Эксперт</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Член Экспертного совета СМАО</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и дата квалификационного аттестата о сдаче Единого квалификационного экзамена</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Регистрационный номер согласно реестру членов СМАО  №_________ от</w:t>
                  </w:r>
                </w:p>
              </w:tc>
            </w:tr>
            <w:tr w:rsidR="004C2CA1" w:rsidRPr="00C677A9" w:rsidTr="00DE3AAA">
              <w:tc>
                <w:tcPr>
                  <w:tcW w:w="9075"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Сведения об отчете об оценке, представленном на экспертизу</w:t>
                  </w:r>
                </w:p>
              </w:tc>
            </w:tr>
            <w:tr w:rsidR="004C2CA1" w:rsidRPr="00C677A9" w:rsidTr="00DE3AAA">
              <w:tc>
                <w:tcPr>
                  <w:tcW w:w="3870"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Дата составления</w:t>
                  </w:r>
                </w:p>
              </w:tc>
              <w:tc>
                <w:tcPr>
                  <w:tcW w:w="5220"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______________</w:t>
                  </w:r>
                </w:p>
              </w:tc>
            </w:tr>
            <w:tr w:rsidR="004C2CA1" w:rsidRPr="00C677A9" w:rsidTr="00DE3AAA">
              <w:tc>
                <w:tcPr>
                  <w:tcW w:w="3870"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Порядковый номер</w:t>
                  </w:r>
                </w:p>
              </w:tc>
              <w:tc>
                <w:tcPr>
                  <w:tcW w:w="5220"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______________</w:t>
                  </w:r>
                </w:p>
              </w:tc>
            </w:tr>
            <w:tr w:rsidR="004C2CA1" w:rsidRPr="00C677A9" w:rsidTr="00DE3AAA">
              <w:tc>
                <w:tcPr>
                  <w:tcW w:w="3870"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Вид определяемой стоимости</w:t>
                  </w:r>
                </w:p>
              </w:tc>
              <w:tc>
                <w:tcPr>
                  <w:tcW w:w="5220"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Кадастровая стоимость</w:t>
                  </w:r>
                </w:p>
              </w:tc>
            </w:tr>
            <w:tr w:rsidR="004C2CA1" w:rsidRPr="00C677A9" w:rsidTr="00DE3AAA">
              <w:tc>
                <w:tcPr>
                  <w:tcW w:w="3870"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Объект оценки:</w:t>
                  </w:r>
                </w:p>
              </w:tc>
              <w:tc>
                <w:tcPr>
                  <w:tcW w:w="5220"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объекты недвижимости (____________________________), расположенные на территории __________________, сведения о которых содержатся в государственном кадастре недвижимости на дату проведения оценки. Оценке подлежит ______________ объектов недвижимости.</w:t>
                  </w:r>
                </w:p>
              </w:tc>
            </w:tr>
            <w:tr w:rsidR="004C2CA1" w:rsidRPr="00C677A9" w:rsidTr="00DE3AAA">
              <w:tc>
                <w:tcPr>
                  <w:tcW w:w="3870"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Имущественные права на объект оценки:</w:t>
                  </w:r>
                </w:p>
              </w:tc>
              <w:tc>
                <w:tcPr>
                  <w:tcW w:w="5220"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В соответствии со ст. 10 Федерального стандарта оценки «Определение кадастровой стоимости объектов недвижимости (ФСО № 4)», при определении кадастровой стоимости не учитываются виды прав и ограничения (обременения) на объекты оценки, за исключением сервитутов, установленных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В связи с изложенным оцениваемые права – право собственности.</w:t>
                  </w:r>
                </w:p>
              </w:tc>
            </w:tr>
            <w:tr w:rsidR="004C2CA1" w:rsidRPr="00C677A9" w:rsidTr="00DE3AAA">
              <w:tc>
                <w:tcPr>
                  <w:tcW w:w="3870"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Дата определения стоимости объекта оценки (дата оценки)</w:t>
                  </w:r>
                </w:p>
              </w:tc>
              <w:tc>
                <w:tcPr>
                  <w:tcW w:w="5220"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В соответствии с Федеральным стандартом оценки «Определение кадастровой стоимости (ФСО № 4)», утвержденным Приказом Минэкономразвития России от 22.10.2010 № 508, кадастровая стоимость объектов оценки определяется на дату формирования перечня объектов недвижимости для целей проведения государственной кадастровой оценки. Перечень объектов недвижимости сформирован ___________ (дата формирования перечня).</w:t>
                  </w:r>
                </w:p>
              </w:tc>
            </w:tr>
            <w:tr w:rsidR="004C2CA1" w:rsidRPr="00C677A9" w:rsidTr="00DE3AAA">
              <w:tc>
                <w:tcPr>
                  <w:tcW w:w="35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5220"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bl>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bookmarkStart w:id="15" w:name="_ftn1"/>
          <w:bookmarkEnd w:id="15"/>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fldChar w:fldCharType="begin"/>
            </w:r>
            <w:r w:rsidRPr="00C677A9">
              <w:rPr>
                <w:rFonts w:ascii="Times New Roman" w:eastAsia="Times New Roman" w:hAnsi="Times New Roman" w:cs="Times New Roman"/>
                <w:color w:val="000000"/>
                <w:sz w:val="24"/>
                <w:szCs w:val="24"/>
                <w:lang w:eastAsia="ru-RU"/>
              </w:rPr>
              <w:instrText xml:space="preserve"> HYPERLINK "http://smao.ru/npsmaos/standart-and-police/pravila-osu-expert" \l "_ftnref1" \o "" </w:instrText>
            </w:r>
            <w:r w:rsidRPr="00C677A9">
              <w:rPr>
                <w:rFonts w:ascii="Times New Roman" w:eastAsia="Times New Roman" w:hAnsi="Times New Roman" w:cs="Times New Roman"/>
                <w:color w:val="000000"/>
                <w:sz w:val="24"/>
                <w:szCs w:val="24"/>
                <w:lang w:eastAsia="ru-RU"/>
              </w:rPr>
              <w:fldChar w:fldCharType="separate"/>
            </w:r>
            <w:r w:rsidRPr="00C677A9">
              <w:rPr>
                <w:rFonts w:ascii="Times New Roman" w:eastAsia="Times New Roman" w:hAnsi="Times New Roman" w:cs="Times New Roman"/>
                <w:color w:val="1CAADD"/>
                <w:sz w:val="24"/>
                <w:szCs w:val="24"/>
                <w:u w:val="single"/>
                <w:lang w:eastAsia="ru-RU"/>
              </w:rPr>
              <w:t>[1]</w:t>
            </w:r>
            <w:r w:rsidRPr="00C677A9">
              <w:rPr>
                <w:rFonts w:ascii="Times New Roman" w:eastAsia="Times New Roman" w:hAnsi="Times New Roman" w:cs="Times New Roman"/>
                <w:color w:val="000000"/>
                <w:sz w:val="24"/>
                <w:szCs w:val="24"/>
                <w:lang w:eastAsia="ru-RU"/>
              </w:rPr>
              <w:fldChar w:fldCharType="end"/>
            </w:r>
            <w:r w:rsidRPr="00C677A9">
              <w:rPr>
                <w:rFonts w:ascii="Times New Roman" w:eastAsia="Times New Roman" w:hAnsi="Times New Roman" w:cs="Times New Roman"/>
                <w:color w:val="000000"/>
                <w:sz w:val="24"/>
                <w:szCs w:val="24"/>
                <w:lang w:eastAsia="ru-RU"/>
              </w:rPr>
              <w:t> Согласно п. 5 ФСО №8 состав имущественного комплекса должен быть точно идентифицирован</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Документы и материалы, представленные для экспертизы отчета</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1. _________________________________________</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 _________________________________________</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Документы и материалы, использовавшиеся при проведении экспертизы:</w:t>
            </w:r>
          </w:p>
          <w:p w:rsidR="004C2CA1" w:rsidRPr="00C677A9" w:rsidRDefault="004C2CA1" w:rsidP="00C26E1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1. Федеральный закон от 29.07.1998 г. №135-ФЗ «Об оценочной деятельности в Российской Федерации» (в редакции действующей на дату составления отчета) (далее – федеральный закон)</w:t>
            </w:r>
          </w:p>
          <w:p w:rsidR="004C2CA1" w:rsidRPr="00C677A9" w:rsidRDefault="004C2CA1" w:rsidP="00C26E1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 Федеральный стандарт оценки «Общие понятия оценки, подходы и требования к проведению оценки» (ФСО N 1), утвержденный Приказом Минэкономразвития России от 20 мая 2015 г. N 297 (в редакции, действующей на дату составления отчета) (далее - ФСО №1)</w:t>
            </w:r>
          </w:p>
          <w:p w:rsidR="004C2CA1" w:rsidRPr="00C677A9" w:rsidRDefault="004C2CA1" w:rsidP="00C26E1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3. Федеральный стандарт оценки</w:t>
            </w:r>
            <w:r w:rsidRPr="00C677A9">
              <w:rPr>
                <w:rFonts w:ascii="Times New Roman" w:eastAsia="Times New Roman" w:hAnsi="Times New Roman" w:cs="Times New Roman"/>
                <w:b/>
                <w:bCs/>
                <w:color w:val="000000"/>
                <w:sz w:val="24"/>
                <w:szCs w:val="24"/>
                <w:lang w:eastAsia="ru-RU"/>
              </w:rPr>
              <w:t> «</w:t>
            </w:r>
            <w:r w:rsidRPr="00C677A9">
              <w:rPr>
                <w:rFonts w:ascii="Times New Roman" w:eastAsia="Times New Roman" w:hAnsi="Times New Roman" w:cs="Times New Roman"/>
                <w:color w:val="000000"/>
                <w:sz w:val="24"/>
                <w:szCs w:val="24"/>
                <w:lang w:eastAsia="ru-RU"/>
              </w:rPr>
              <w:t>Цель оценки и виды стоимости» (ФСО N 2), утвержденный Приказом Минэкономразвития России от 20 мая 2015 г. N 298 (в редакции, действующей на дату составления отчета) (далее - ФСО №2)</w:t>
            </w:r>
          </w:p>
          <w:p w:rsidR="004C2CA1" w:rsidRPr="00C677A9" w:rsidRDefault="004C2CA1" w:rsidP="00C26E1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4. Федеральный стандарт оценки «Требования к отчету об оценке» (ФСО N 3), утвержденныйПриказом Минэкономразвития России от 20 мая 2015 г. N 299 (в редакции, действующей на дату составления отчета) (далее - ФСО №3).</w:t>
            </w:r>
          </w:p>
          <w:p w:rsidR="004C2CA1" w:rsidRPr="00C677A9" w:rsidRDefault="004C2CA1" w:rsidP="00C26E1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5. Федеральный стандарт оценки «Определение кадастровой стоимости объектов недвижимости (ФСО № 4)», утвержденный Приказом Минэкономразвития России от 22.10.2010 № 508(в редакции, действующей на дату составления отчета) (далее - ФСО №4).</w:t>
            </w:r>
          </w:p>
          <w:p w:rsidR="004C2CA1" w:rsidRPr="00C677A9" w:rsidRDefault="004C2CA1" w:rsidP="00C26E1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6. Федеральный стандарт оценки «Порядок проведения экспертизы, требования к экспертному заключению и порядку его утверждения (ФСО N 5)»)», утвержденный Приказом Минэкономразвития России от 04 июля 2011 г. № 328 (в редакции, действующей на дату составления экспертного заключения) (далее – ФСО №5)</w:t>
            </w:r>
          </w:p>
          <w:p w:rsidR="004C2CA1" w:rsidRPr="00C677A9" w:rsidRDefault="004C2CA1" w:rsidP="00C26E1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7. Федеральный стандарт оценки «Оценка недвижимости (ФСО № 7)», утвержденный Приказом Минэкономразвития России от 25.09.2014 № 611 (в редакции, действующей на дату составления экспертного заключения) (далее – ФСО №7)</w:t>
            </w:r>
          </w:p>
          <w:p w:rsidR="004C2CA1" w:rsidRPr="00C677A9" w:rsidRDefault="004C2CA1" w:rsidP="00C26E1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xml:space="preserve">8. Стандарты и правила оценочной деятельности саморегулируемой организации оценщиков – Саморегулируемая межрегиональная ассоциация оценщиков (некоммерческая организация по законодательству Российской Федерации, с местом нахождения по адресу: </w:t>
            </w:r>
            <w:r w:rsidR="00B80CA7" w:rsidRPr="00C677A9">
              <w:rPr>
                <w:rFonts w:ascii="Times New Roman" w:eastAsia="Times New Roman" w:hAnsi="Times New Roman" w:cs="Times New Roman"/>
                <w:color w:val="000000"/>
                <w:sz w:val="24"/>
                <w:szCs w:val="24"/>
                <w:lang w:eastAsia="ru-RU"/>
              </w:rPr>
              <w:t>127422, г. Москва, ул. Тимирязевская, д. 1</w:t>
            </w:r>
            <w:r w:rsidRPr="00C677A9">
              <w:rPr>
                <w:rFonts w:ascii="Times New Roman" w:eastAsia="Times New Roman" w:hAnsi="Times New Roman" w:cs="Times New Roman"/>
                <w:color w:val="000000"/>
                <w:sz w:val="24"/>
                <w:szCs w:val="24"/>
                <w:lang w:eastAsia="ru-RU"/>
              </w:rPr>
              <w:t>, зарегистрированная в Едином государственной реестре саморегулируемых организаций оценщиков за номером 0001) (в редакции, действующей на дату составления экспертного заключения) /Стандарты и правила оценочной деятельности саморегулируемой организации оценщиков, членом которой является оценщик, подписавший отчет об оценке</w:t>
            </w:r>
          </w:p>
          <w:p w:rsidR="004C2CA1" w:rsidRPr="00C677A9" w:rsidRDefault="004C2CA1" w:rsidP="00C26E1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Исследовательская часть</w:t>
            </w:r>
          </w:p>
          <w:p w:rsidR="004C2CA1" w:rsidRPr="00C677A9" w:rsidRDefault="004C2CA1" w:rsidP="00C26E1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Проверка отчета об оценке в целях формирования мнения эксперта или экспертов саморегулируемой организации оценщиков в отношении отчета об оценке, подписанного оценщиком или оценщиками, о соответствии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саморегулируемой организации оценщиков</w:t>
            </w:r>
          </w:p>
          <w:p w:rsidR="004C2CA1" w:rsidRPr="00C677A9" w:rsidRDefault="004C2CA1" w:rsidP="00C26E1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Цель:</w:t>
            </w:r>
            <w:r w:rsidRPr="00C677A9">
              <w:rPr>
                <w:rFonts w:ascii="Times New Roman" w:eastAsia="Times New Roman" w:hAnsi="Times New Roman" w:cs="Times New Roman"/>
                <w:i/>
                <w:iCs/>
                <w:color w:val="000000"/>
                <w:sz w:val="24"/>
                <w:szCs w:val="24"/>
                <w:u w:val="single"/>
                <w:lang w:eastAsia="ru-RU"/>
              </w:rPr>
              <w:t> определить соответствие представленного на экспертизу отчета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саморегулируемой организации оценщиков.</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u w:val="single"/>
                <w:lang w:eastAsia="ru-RU"/>
              </w:rPr>
              <w:t>Проведенное исследование нарушений в представленном на экспертизу отчете не выявило:</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tbl>
            <w:tblPr>
              <w:tblW w:w="97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3"/>
              <w:gridCol w:w="4355"/>
              <w:gridCol w:w="2596"/>
              <w:gridCol w:w="74"/>
              <w:gridCol w:w="74"/>
              <w:gridCol w:w="74"/>
              <w:gridCol w:w="74"/>
              <w:gridCol w:w="35"/>
              <w:gridCol w:w="35"/>
              <w:gridCol w:w="109"/>
              <w:gridCol w:w="1421"/>
              <w:gridCol w:w="74"/>
              <w:gridCol w:w="74"/>
              <w:gridCol w:w="74"/>
              <w:gridCol w:w="74"/>
              <w:gridCol w:w="74"/>
              <w:gridCol w:w="16"/>
              <w:gridCol w:w="58"/>
              <w:gridCol w:w="76"/>
              <w:gridCol w:w="53"/>
            </w:tblGrid>
            <w:tr w:rsidR="00C26E19" w:rsidRPr="00C677A9" w:rsidTr="00C26E19">
              <w:trPr>
                <w:gridAfter w:val="1"/>
                <w:wAfter w:w="53" w:type="dxa"/>
                <w:trHeight w:val="292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C26E19"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b/>
                      <w:bCs/>
                      <w:i/>
                      <w:iCs/>
                      <w:sz w:val="24"/>
                      <w:szCs w:val="24"/>
                      <w:lang w:eastAsia="ru-RU"/>
                    </w:rPr>
                    <w:t>№ п/п</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C26E19"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b/>
                      <w:bCs/>
                      <w:i/>
                      <w:iCs/>
                      <w:sz w:val="24"/>
                      <w:szCs w:val="24"/>
                      <w:lang w:eastAsia="ru-RU"/>
                    </w:rPr>
                    <w:t>Содержание требований законодательства</w:t>
                  </w:r>
                </w:p>
              </w:tc>
              <w:tc>
                <w:tcPr>
                  <w:tcW w:w="2085" w:type="dxa"/>
                  <w:gridSpan w:val="11"/>
                  <w:tcBorders>
                    <w:top w:val="outset" w:sz="6" w:space="0" w:color="auto"/>
                    <w:left w:val="outset" w:sz="6" w:space="0" w:color="auto"/>
                    <w:bottom w:val="outset" w:sz="6" w:space="0" w:color="auto"/>
                    <w:right w:val="outset" w:sz="6" w:space="0" w:color="auto"/>
                  </w:tcBorders>
                  <w:vAlign w:val="center"/>
                  <w:hideMark/>
                </w:tcPr>
                <w:p w:rsidR="00C26E19" w:rsidRPr="00C677A9" w:rsidRDefault="00C26E19"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b/>
                      <w:bCs/>
                      <w:i/>
                      <w:iCs/>
                      <w:sz w:val="24"/>
                      <w:szCs w:val="24"/>
                      <w:lang w:eastAsia="ru-RU"/>
                    </w:rPr>
                    <w:t>Наличие в отчете</w:t>
                  </w:r>
                </w:p>
                <w:p w:rsidR="00C26E19" w:rsidRPr="00C677A9" w:rsidRDefault="00C26E19"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p w:rsidR="00C26E19" w:rsidRPr="00C677A9" w:rsidRDefault="00C26E19"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p w:rsidR="00C26E19" w:rsidRPr="00C677A9" w:rsidRDefault="00C26E19"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C26E19" w:rsidRPr="00C677A9" w:rsidTr="00C26E19">
              <w:trPr>
                <w:gridAfter w:val="1"/>
                <w:wAfter w:w="53" w:type="dxa"/>
                <w:trHeight w:val="15"/>
              </w:trPr>
              <w:tc>
                <w:tcPr>
                  <w:tcW w:w="7635"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C26E19"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i/>
                      <w:iCs/>
                      <w:sz w:val="24"/>
                      <w:szCs w:val="24"/>
                      <w:lang w:eastAsia="ru-RU"/>
                    </w:rPr>
                    <w:t>Федеральный закон «Об оценочной деятельности в Российской Федерации» №135-ФЗ от 29.07.1998</w:t>
                  </w:r>
                </w:p>
              </w:tc>
              <w:tc>
                <w:tcPr>
                  <w:tcW w:w="2085" w:type="dxa"/>
                  <w:gridSpan w:val="11"/>
                  <w:tcBorders>
                    <w:top w:val="outset" w:sz="6" w:space="0" w:color="auto"/>
                    <w:left w:val="outset" w:sz="6" w:space="0" w:color="auto"/>
                    <w:bottom w:val="outset" w:sz="6" w:space="0" w:color="auto"/>
                    <w:right w:val="outset" w:sz="6" w:space="0" w:color="auto"/>
                  </w:tcBorders>
                  <w:vAlign w:val="center"/>
                  <w:hideMark/>
                </w:tcPr>
                <w:p w:rsidR="00C26E19" w:rsidRPr="00C677A9" w:rsidRDefault="00C26E19"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p w:rsidR="00C26E19" w:rsidRPr="00C677A9" w:rsidRDefault="00C26E19"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p w:rsidR="00C26E19" w:rsidRPr="00C677A9" w:rsidRDefault="00C26E19"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C26E19"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C26E19"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C26E19" w:rsidP="004C2CA1">
                  <w:pPr>
                    <w:spacing w:after="150" w:line="15" w:lineRule="atLeast"/>
                    <w:ind w:left="43"/>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Дата составления и порядковый номер отчета</w:t>
                  </w:r>
                </w:p>
              </w:tc>
              <w:tc>
                <w:tcPr>
                  <w:tcW w:w="2138" w:type="dxa"/>
                  <w:gridSpan w:val="12"/>
                  <w:tcBorders>
                    <w:top w:val="outset" w:sz="6" w:space="0" w:color="auto"/>
                    <w:left w:val="outset" w:sz="6" w:space="0" w:color="auto"/>
                    <w:bottom w:val="outset" w:sz="6" w:space="0" w:color="auto"/>
                    <w:right w:val="outset" w:sz="6" w:space="0" w:color="auto"/>
                  </w:tcBorders>
                  <w:vAlign w:val="center"/>
                  <w:hideMark/>
                </w:tcPr>
                <w:p w:rsidR="00C26E19" w:rsidRPr="00C677A9" w:rsidRDefault="00C26E19"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p w:rsidR="00C26E19" w:rsidRPr="00C677A9" w:rsidRDefault="00C26E19"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p w:rsidR="00C26E19" w:rsidRPr="00C677A9" w:rsidRDefault="00C26E19"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p w:rsidR="00C26E19" w:rsidRPr="00C677A9" w:rsidRDefault="00C26E19"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43"/>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Основание для проведения оценщиком оценки объекта оценки</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38"/>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Основание для проведения государственной кадастровой оценки</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38"/>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Наименование субъекта Российской Федерации, на территории которого расположены объекты недвижимости, в отношении которых принято решение о проведении государственной кадастровой оценки</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38"/>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Наименования муниципального образования, муниципальных образований, на территории которых расположены объекты недвижимости и в отношении которых принято решение о проведении государственной кадастровой оценки в случае, если государственной кадастровой оценке подлежат объекты недвижимости, расположенные на территориях не всех муниципальных образований, входящих в состав субъекта Российской Федерации</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6.</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38"/>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Сведения об исполнителе работ по определению кадастровой стоимости</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7.</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38"/>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Сведения о договоре страхования ответственности за причинение вреда имуществу третьих лиц в результате осуществления деятельности по определению кадастровой стоимости</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8.</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38"/>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Сведения об оценщике или оценщиках, проводивших оценку, в том числе фамилия, имя и (при наличии) отчество,</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9.</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38"/>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Место нахождения оценщика</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10.</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38"/>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Сведения о членстве оценщика в саморегулируемой организации оценщиков</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11.</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38"/>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Цель оценки</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12.</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29"/>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Точное описание объекта оценки, а в отношении объекта оценки, принадлежащего юридическому лицу, реквизиты юридического лица и балансовая стоимость данного объекта оценки.</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13.</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34"/>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Стандарты оценки для определения соответствующего вида стоимости объекта оценки, обоснование их использования при проведении оценки данного объекта оценки.</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14.</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34"/>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Используемые стандарты оценки</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15.</w:t>
                  </w:r>
                </w:p>
              </w:tc>
              <w:tc>
                <w:tcPr>
                  <w:tcW w:w="7282"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29"/>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Перечень использованных при проведении оценки объекта оценки данных с указанием источников их получения.</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09"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07" w:type="dxa"/>
                  <w:gridSpan w:val="7"/>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7"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16.</w:t>
                  </w:r>
                </w:p>
              </w:tc>
              <w:tc>
                <w:tcPr>
                  <w:tcW w:w="8995" w:type="dxa"/>
                  <w:gridSpan w:val="1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29"/>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Принятые при проведении оценки объекта оценки допущения.</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0"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17.</w:t>
                  </w:r>
                </w:p>
              </w:tc>
              <w:tc>
                <w:tcPr>
                  <w:tcW w:w="8995" w:type="dxa"/>
                  <w:gridSpan w:val="1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29"/>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Последовательность определения стоимости объекта оценки и ее итоговая величина, ограничения и пределы применения полученного результата</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0"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18.</w:t>
                  </w:r>
                </w:p>
              </w:tc>
              <w:tc>
                <w:tcPr>
                  <w:tcW w:w="8995" w:type="dxa"/>
                  <w:gridSpan w:val="1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Дата определения стоимости объекта оценки (дата проведения оценки объекта оценки)</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0"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19.</w:t>
                  </w:r>
                </w:p>
              </w:tc>
              <w:tc>
                <w:tcPr>
                  <w:tcW w:w="8995" w:type="dxa"/>
                  <w:gridSpan w:val="1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29"/>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Цели и задачи проведения оценки объекта оценки</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0"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20.</w:t>
                  </w:r>
                </w:p>
              </w:tc>
              <w:tc>
                <w:tcPr>
                  <w:tcW w:w="8995" w:type="dxa"/>
                  <w:gridSpan w:val="1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29"/>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Перечень документов, используемых оценщиком и устанавливающих количественные и качественные характеристики объекта оценки.</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0"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21.</w:t>
                  </w:r>
                </w:p>
              </w:tc>
              <w:tc>
                <w:tcPr>
                  <w:tcW w:w="8995" w:type="dxa"/>
                  <w:gridSpan w:val="1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29"/>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0"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22.</w:t>
                  </w:r>
                </w:p>
              </w:tc>
              <w:tc>
                <w:tcPr>
                  <w:tcW w:w="8995" w:type="dxa"/>
                  <w:gridSpan w:val="1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29"/>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Иные сведения, необходимые для полного и недвусмысленного толкования результатов проведения оценки объекта оценки, отраженных в отчете</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0"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23.</w:t>
                  </w:r>
                </w:p>
              </w:tc>
              <w:tc>
                <w:tcPr>
                  <w:tcW w:w="8995" w:type="dxa"/>
                  <w:gridSpan w:val="1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29"/>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Отчет пронумерован постранично, прошит (за исключением случаев составления отчета в форме электронного документа), подписан оценщиком или оценщиками, которые провели оценку, а также скреплен личной печатью оценщика или оценщиков либо печатью юридического лица, с которым оценщик или оценщики заключили трудовой договор.</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0"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24.</w:t>
                  </w:r>
                </w:p>
              </w:tc>
              <w:tc>
                <w:tcPr>
                  <w:tcW w:w="8995" w:type="dxa"/>
                  <w:gridSpan w:val="1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Отчет, составленный в форме электронного документа, подписан электронной цифровой подписью в соответствии с законодательством Российской Федерации</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0"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25.</w:t>
                  </w:r>
                </w:p>
              </w:tc>
              <w:tc>
                <w:tcPr>
                  <w:tcW w:w="8995" w:type="dxa"/>
                  <w:gridSpan w:val="1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ind w:left="29"/>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Допускает ли отчет неоднозначное толкование или вводит в заблуждение.</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0"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7526" w:type="dxa"/>
                  <w:gridSpan w:val="6"/>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i/>
                      <w:iCs/>
                      <w:sz w:val="24"/>
                      <w:szCs w:val="24"/>
                      <w:lang w:eastAsia="ru-RU"/>
                    </w:rPr>
                    <w:t>Федеральный стандарт оценки Общие понятия оценки, подходы и требования к проведению оценки (ФСО N 1)</w:t>
                  </w:r>
                </w:p>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i/>
                      <w:iCs/>
                      <w:sz w:val="24"/>
                      <w:szCs w:val="24"/>
                      <w:lang w:eastAsia="ru-RU"/>
                    </w:rPr>
                    <w:t>П.17 Задание на оценку должно содержать следующую информацию:</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26.</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Объект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27.</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Имущественные права на объект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28.</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Цель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29.</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Предполагаемое использование результатов оценки и связанные с этим ограничения</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30.</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Вид определяемой стоимости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31.</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Дата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32.</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Срок проведения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240"/>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33.</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Допущения и ограничения, на которых должна основываться оценка.</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7452"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i/>
                      <w:iCs/>
                      <w:sz w:val="24"/>
                      <w:szCs w:val="24"/>
                      <w:lang w:eastAsia="ru-RU"/>
                    </w:rPr>
                    <w:t>Федеральный стандарт оценки Требования к отчету об оценке (ФСО N 3)</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34.</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Основные факты и выводы, в том числе:</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35.</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общая информация, идентифицирующая объект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36</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результаты оценки, полученные при применении различных подходов к оценке</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37</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итоговая  величина стоимости объекта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38.</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Задание на оценку</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39.</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Сведения о заказчике и оценщике</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40.</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Допущения и ограничительные условия, используемые оценщиком при поведении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41.</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Применяемые стандарты оценочной деятельности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42.</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Описание объекта оценки с приведением ссылок на документы, устанавливающие количественные и качественные характеристики объекта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43.</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Анализ рынка объекта оценки, а также анализ других внешних факторов, не относящихся непосредственно к объекту оценки, но влияющих на его стоимость</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44.</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Описание процесса оценки объекта оценки в части применения доходного, затратного и сравнительного подходов к оценке.</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45.</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Согласование результатов</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46.</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В приложении к отчету об оценке должны содержаться копии документов, используемые оценщиком и устанавливающие количественные и качественные характеристики объекта оценки, в том числе правоустанавливающих и правоподтверждающих документов, а также документов технической инвентаризации, заключений специальных экспертиз и другие документы по объекту оценки (при их наличии)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7452"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i/>
                      <w:iCs/>
                      <w:sz w:val="24"/>
                      <w:szCs w:val="24"/>
                      <w:lang w:eastAsia="ru-RU"/>
                    </w:rPr>
                    <w:t>Федеральный стандарт оценки Определение кадастровой стоимости (ФСО N 4)</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47.</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Выводы по итогам анализа информации о рынке объектов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48.</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Обоснование состава ценообразующих факторов объектов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49.</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Результаты сбора сведений о значениях ценообразующих факторов объектов оценки для каждого исследуемого вида объектов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50.</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Обоснование существенного влияния на кадастровую стоимость объектов оценки выбранных ценообразующих факторов</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51.</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Описание группировки объектов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52.</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Обоснование выбора показателей, значений или диапазона значений данных показателей для отнесения объектов оценки в соответствующие группы</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53.</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Обоснование модели оценки кадастровой стоимости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54.</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Результаты сбора ценовой информации для каждой группы объектов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55.</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Описание построения модели расчета</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56.</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Выбор структуры моделей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57.</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Выбор окончательного вида модели оценки, в том числе на основе анализа достаточно использованной информации и точности моделей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58.</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Расчет кадастровой стоимости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59.</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Согласование результатов</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60.</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Анализ причин расхождения результатов расчета кадастровой стоимости объекта оценки, полученных с применением различных подходов</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61.</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Результаты расчета кадастровой стоимости объектов оценки путем установления рыночной стоимости объектов оценки, определенной индивидуально для конкретных объектов оценки, при невозможности ее определения методами массовой оценки</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7452"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i/>
                      <w:iCs/>
                      <w:sz w:val="24"/>
                      <w:szCs w:val="24"/>
                      <w:lang w:eastAsia="ru-RU"/>
                    </w:rPr>
                    <w:t>Стандарты и правила оценочной деятельности саморегулируемой межрегиональной ассоциации  оценщиков</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Height w:val="15"/>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62.</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15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Соблюдены, противоречий нет</w:t>
                  </w:r>
                </w:p>
              </w:tc>
              <w:tc>
                <w:tcPr>
                  <w:tcW w:w="2744"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896" w:type="dxa"/>
                  <w:gridSpan w:val="8"/>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8"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15" w:lineRule="atLeast"/>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27" w:type="dxa"/>
                  <w:gridSpan w:val="6"/>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65"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96" w:type="dxa"/>
                  <w:gridSpan w:val="5"/>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6"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C26E19" w:rsidRPr="00C677A9" w:rsidTr="00C26E19">
              <w:trPr>
                <w:gridAfter w:val="1"/>
                <w:wAfter w:w="53" w:type="dxa"/>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596"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65"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48"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6"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C26E19">
              <w:trPr>
                <w:gridAfter w:val="1"/>
                <w:wAfter w:w="53" w:type="dxa"/>
              </w:trPr>
              <w:tc>
                <w:tcPr>
                  <w:tcW w:w="353"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435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2596"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35"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1565" w:type="dxa"/>
                  <w:gridSpan w:val="3"/>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4" w:type="dxa"/>
                  <w:gridSpan w:val="2"/>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76" w:type="dxa"/>
                  <w:tcBorders>
                    <w:top w:val="outset" w:sz="6" w:space="0" w:color="auto"/>
                    <w:left w:val="outset" w:sz="6" w:space="0" w:color="auto"/>
                    <w:bottom w:val="outset" w:sz="6" w:space="0" w:color="auto"/>
                    <w:right w:val="outset" w:sz="6" w:space="0" w:color="auto"/>
                  </w:tcBorders>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bl>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Результат:</w:t>
            </w:r>
            <w:r w:rsidRPr="00C677A9">
              <w:rPr>
                <w:rFonts w:ascii="Times New Roman" w:eastAsia="Times New Roman" w:hAnsi="Times New Roman" w:cs="Times New Roman"/>
                <w:i/>
                <w:iCs/>
                <w:color w:val="000000"/>
                <w:sz w:val="24"/>
                <w:szCs w:val="24"/>
                <w:u w:val="single"/>
                <w:lang w:eastAsia="ru-RU"/>
              </w:rPr>
              <w:t> Представленный на экспертизу отчет соответствует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саморегулируемой организации оценщиков.</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проверка обоснованности выбранных оценщиком методов оценки в рамках каждого из использованных оценщиком подходов к оценке и проверка соответствия выполненного в отчете расчета стоимости объекта оценки соответствующим подходам и методам</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Цель:</w:t>
            </w:r>
            <w:r w:rsidRPr="00C677A9">
              <w:rPr>
                <w:rFonts w:ascii="Times New Roman" w:eastAsia="Times New Roman" w:hAnsi="Times New Roman" w:cs="Times New Roman"/>
                <w:b/>
                <w:bCs/>
                <w:i/>
                <w:iCs/>
                <w:color w:val="000000"/>
                <w:sz w:val="24"/>
                <w:szCs w:val="24"/>
                <w:lang w:eastAsia="ru-RU"/>
              </w:rPr>
              <w:t> Проверить обоснованность выбранных методов оценки в рамках каждого из использованных подходов, соответствие выполненного в отчете расчета стоимости объекта оценки соответствующим подходам и методам</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При проведении исследовании выявлено, что кадастровая стоимость объектов недвижимости определялась ______________________________________ подходами. Примененные оценщиком в рамках каждого из использованных подходов методы обоснованы.</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Выполненные расчеты соответствуют методам, примененным оценщиком в рамках подходов.</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Результат:</w:t>
            </w:r>
            <w:r w:rsidRPr="00C677A9">
              <w:rPr>
                <w:rFonts w:ascii="Times New Roman" w:eastAsia="Times New Roman" w:hAnsi="Times New Roman" w:cs="Times New Roman"/>
                <w:b/>
                <w:bCs/>
                <w:i/>
                <w:iCs/>
                <w:color w:val="000000"/>
                <w:sz w:val="24"/>
                <w:szCs w:val="24"/>
                <w:lang w:eastAsia="ru-RU"/>
              </w:rPr>
              <w:t> Выбор методов оценки в рамках каждого из использованных подходов обоснован, выполненный в отчете расчет стоимости объекта оценки соответствует выбранным подходам и методам</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Выводная часть:</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Обоснование вывода</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u w:val="single"/>
                <w:lang w:eastAsia="ru-RU"/>
              </w:rPr>
              <w:t>При проведении экспертизы Отчета №_____ от ________________ эксперты проверили отчет на:</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u w:val="single"/>
                <w:lang w:eastAsia="ru-RU"/>
              </w:rPr>
              <w:t>-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саморегулируемой организации оценщиков.</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 Обоснованность выбранных методов оценки в рамках каждого из использованных подходов, соответствие выполненного в отчете расчета стоимости объекта оценки соответствующим подходам и методам.</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u w:val="single"/>
                <w:lang w:eastAsia="ru-RU"/>
              </w:rPr>
              <w:t>Результаты проверки</w:t>
            </w:r>
            <w:r w:rsidRPr="00C677A9">
              <w:rPr>
                <w:rFonts w:ascii="Times New Roman" w:eastAsia="Times New Roman" w:hAnsi="Times New Roman" w:cs="Times New Roman"/>
                <w:color w:val="000000"/>
                <w:sz w:val="24"/>
                <w:szCs w:val="24"/>
                <w:lang w:eastAsia="ru-RU"/>
              </w:rPr>
              <w:t>:</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u w:val="single"/>
                <w:lang w:eastAsia="ru-RU"/>
              </w:rPr>
              <w:t>- Представленный на экспертизу отчет соответствует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саморегулируемой организации оценщиков.</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-Выбор методов оценки в рамках каждого из использованных подходов обоснован, выполненный в отчете расчет стоимости объекта оценки соответствует выбранным подходам и методам.</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u w:val="single"/>
                <w:lang w:eastAsia="ru-RU"/>
              </w:rPr>
              <w:t>ВЫВОД:</w:t>
            </w:r>
            <w:r w:rsidRPr="00C677A9">
              <w:rPr>
                <w:rFonts w:ascii="Times New Roman" w:eastAsia="Times New Roman" w:hAnsi="Times New Roman" w:cs="Times New Roman"/>
                <w:color w:val="000000"/>
                <w:sz w:val="24"/>
                <w:szCs w:val="24"/>
                <w:lang w:eastAsia="ru-RU"/>
              </w:rPr>
              <w:t> </w:t>
            </w:r>
            <w:r w:rsidRPr="00C677A9">
              <w:rPr>
                <w:rFonts w:ascii="Times New Roman" w:eastAsia="Times New Roman" w:hAnsi="Times New Roman" w:cs="Times New Roman"/>
                <w:color w:val="000000"/>
                <w:sz w:val="24"/>
                <w:szCs w:val="24"/>
                <w:u w:val="single"/>
                <w:lang w:eastAsia="ru-RU"/>
              </w:rPr>
              <w:t>Таким образом, по итогам экспертизы</w:t>
            </w:r>
            <w:r w:rsidR="00C677A9">
              <w:rPr>
                <w:rFonts w:ascii="Times New Roman" w:eastAsia="Times New Roman" w:hAnsi="Times New Roman" w:cs="Times New Roman"/>
                <w:color w:val="000000"/>
                <w:sz w:val="24"/>
                <w:szCs w:val="24"/>
                <w:u w:val="single"/>
                <w:lang w:eastAsia="ru-RU"/>
              </w:rPr>
              <w:t xml:space="preserve"> </w:t>
            </w:r>
            <w:r w:rsidRPr="00C677A9">
              <w:rPr>
                <w:rFonts w:ascii="Times New Roman" w:eastAsia="Times New Roman" w:hAnsi="Times New Roman" w:cs="Times New Roman"/>
                <w:color w:val="000000"/>
                <w:sz w:val="24"/>
                <w:szCs w:val="24"/>
                <w:u w:val="single"/>
                <w:lang w:eastAsia="ru-RU"/>
              </w:rPr>
              <w:t>Отчета №_____ от ____________ эксперты пришли к выводу</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i/>
                <w:iCs/>
                <w:color w:val="000000"/>
                <w:sz w:val="24"/>
                <w:szCs w:val="24"/>
                <w:u w:val="single"/>
                <w:lang w:eastAsia="ru-RU"/>
              </w:rPr>
              <w:t>о соответствии Отчета требованиям законодательства Российской Федерации об оценочной деятельности (в том числе федерального закона № 135-ФЗ от 29.07.1998 г. «Об оценочной деятельности в Российской Федерации»,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w:t>
            </w:r>
          </w:p>
          <w:tbl>
            <w:tblPr>
              <w:tblW w:w="12225" w:type="dxa"/>
              <w:tblLayout w:type="fixed"/>
              <w:tblCellMar>
                <w:left w:w="0" w:type="dxa"/>
                <w:right w:w="0" w:type="dxa"/>
              </w:tblCellMar>
              <w:tblLook w:val="04A0" w:firstRow="1" w:lastRow="0" w:firstColumn="1" w:lastColumn="0" w:noHBand="0" w:noVBand="1"/>
            </w:tblPr>
            <w:tblGrid>
              <w:gridCol w:w="5168"/>
              <w:gridCol w:w="7057"/>
            </w:tblGrid>
            <w:tr w:rsidR="004C2CA1" w:rsidRPr="00C677A9" w:rsidTr="00DE3AAA">
              <w:tc>
                <w:tcPr>
                  <w:tcW w:w="2625" w:type="dxa"/>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c>
                <w:tcPr>
                  <w:tcW w:w="3585" w:type="dxa"/>
                  <w:vAlign w:val="center"/>
                  <w:hideMark/>
                </w:tcPr>
                <w:p w:rsidR="004C2CA1" w:rsidRPr="00C677A9" w:rsidRDefault="004C2CA1" w:rsidP="004C2CA1">
                  <w:pPr>
                    <w:spacing w:after="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w:t>
                  </w:r>
                </w:p>
              </w:tc>
            </w:tr>
            <w:tr w:rsidR="004C2CA1" w:rsidRPr="00C677A9" w:rsidTr="00DE3AAA">
              <w:tc>
                <w:tcPr>
                  <w:tcW w:w="2625" w:type="dxa"/>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b/>
                      <w:bCs/>
                      <w:sz w:val="24"/>
                      <w:szCs w:val="24"/>
                      <w:lang w:eastAsia="ru-RU"/>
                    </w:rPr>
                    <w:t>Подписано:</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Эксперт</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Эксперт</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b/>
                      <w:bCs/>
                      <w:sz w:val="24"/>
                      <w:szCs w:val="24"/>
                      <w:lang w:eastAsia="ru-RU"/>
                    </w:rPr>
                    <w:t>Утверждено:</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Руководитель экспертной группы</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b/>
                      <w:bCs/>
                      <w:sz w:val="24"/>
                      <w:szCs w:val="24"/>
                      <w:lang w:eastAsia="ru-RU"/>
                    </w:rPr>
                    <w:t>Заверено:</w:t>
                  </w:r>
                </w:p>
              </w:tc>
              <w:tc>
                <w:tcPr>
                  <w:tcW w:w="3585" w:type="dxa"/>
                  <w:vAlign w:val="center"/>
                  <w:hideMark/>
                </w:tcPr>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___________________________/ _____________/</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___________________________/_____________ /</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___________________________/_____________ /</w:t>
                  </w:r>
                </w:p>
                <w:p w:rsidR="004C2CA1" w:rsidRPr="00C677A9" w:rsidRDefault="004C2CA1" w:rsidP="004C2CA1">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___________________________ / _____________/</w:t>
                  </w:r>
                </w:p>
              </w:tc>
            </w:tr>
          </w:tbl>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p>
          <w:p w:rsidR="00C677A9" w:rsidRDefault="00C677A9" w:rsidP="00C26E19">
            <w:pPr>
              <w:spacing w:after="150" w:line="240" w:lineRule="auto"/>
              <w:jc w:val="right"/>
              <w:rPr>
                <w:rFonts w:ascii="Times New Roman" w:eastAsia="Times New Roman" w:hAnsi="Times New Roman" w:cs="Times New Roman"/>
                <w:b/>
                <w:bCs/>
                <w:color w:val="000000"/>
                <w:sz w:val="24"/>
                <w:szCs w:val="24"/>
                <w:lang w:val="en-US" w:eastAsia="ru-RU"/>
              </w:rPr>
            </w:pPr>
          </w:p>
          <w:p w:rsidR="00C677A9" w:rsidRDefault="00C677A9" w:rsidP="00C26E19">
            <w:pPr>
              <w:spacing w:after="150" w:line="240" w:lineRule="auto"/>
              <w:jc w:val="right"/>
              <w:rPr>
                <w:rFonts w:ascii="Times New Roman" w:eastAsia="Times New Roman" w:hAnsi="Times New Roman" w:cs="Times New Roman"/>
                <w:b/>
                <w:bCs/>
                <w:color w:val="000000"/>
                <w:sz w:val="24"/>
                <w:szCs w:val="24"/>
                <w:lang w:val="en-US" w:eastAsia="ru-RU"/>
              </w:rPr>
            </w:pPr>
          </w:p>
          <w:p w:rsidR="00C677A9" w:rsidRDefault="00C677A9" w:rsidP="00C26E19">
            <w:pPr>
              <w:spacing w:after="150" w:line="240" w:lineRule="auto"/>
              <w:jc w:val="right"/>
              <w:rPr>
                <w:rFonts w:ascii="Times New Roman" w:eastAsia="Times New Roman" w:hAnsi="Times New Roman" w:cs="Times New Roman"/>
                <w:b/>
                <w:bCs/>
                <w:color w:val="000000"/>
                <w:sz w:val="24"/>
                <w:szCs w:val="24"/>
                <w:lang w:val="en-US" w:eastAsia="ru-RU"/>
              </w:rPr>
            </w:pPr>
          </w:p>
          <w:p w:rsidR="00C677A9" w:rsidRDefault="00C677A9" w:rsidP="00C26E19">
            <w:pPr>
              <w:spacing w:after="150" w:line="240" w:lineRule="auto"/>
              <w:jc w:val="right"/>
              <w:rPr>
                <w:rFonts w:ascii="Times New Roman" w:eastAsia="Times New Roman" w:hAnsi="Times New Roman" w:cs="Times New Roman"/>
                <w:b/>
                <w:bCs/>
                <w:color w:val="000000"/>
                <w:sz w:val="24"/>
                <w:szCs w:val="24"/>
                <w:lang w:val="en-US" w:eastAsia="ru-RU"/>
              </w:rPr>
            </w:pPr>
          </w:p>
          <w:p w:rsidR="004C2CA1" w:rsidRPr="00C677A9" w:rsidRDefault="004C2CA1" w:rsidP="00C26E19">
            <w:pPr>
              <w:spacing w:after="150" w:line="240" w:lineRule="auto"/>
              <w:jc w:val="right"/>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ПРИЛОЖЕНИЕ № 7</w:t>
            </w:r>
          </w:p>
          <w:p w:rsidR="004C2CA1" w:rsidRPr="00C677A9" w:rsidRDefault="004C2CA1" w:rsidP="00C26E19">
            <w:pPr>
              <w:spacing w:after="150" w:line="240" w:lineRule="auto"/>
              <w:jc w:val="right"/>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К Правилам оценочной деятельности</w:t>
            </w:r>
          </w:p>
          <w:p w:rsidR="004C2CA1" w:rsidRPr="00C677A9" w:rsidRDefault="004C2CA1" w:rsidP="00C26E19">
            <w:pPr>
              <w:spacing w:after="150" w:line="240" w:lineRule="auto"/>
              <w:jc w:val="right"/>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«Осуществление экспертизы отчетов об оценке»</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FE6C0F">
            <w:pPr>
              <w:spacing w:after="150" w:line="240" w:lineRule="auto"/>
              <w:jc w:val="center"/>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ДОГОВОР</w:t>
            </w:r>
          </w:p>
          <w:p w:rsidR="004C2CA1" w:rsidRPr="00C677A9" w:rsidRDefault="004C2CA1" w:rsidP="00FE6C0F">
            <w:pPr>
              <w:spacing w:after="150" w:line="240" w:lineRule="auto"/>
              <w:jc w:val="center"/>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на оказание услуг по экспертизе</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г. Москва                                                                                                 </w:t>
            </w:r>
            <w:r w:rsidR="00C677A9">
              <w:rPr>
                <w:rFonts w:ascii="Times New Roman" w:eastAsia="Times New Roman" w:hAnsi="Times New Roman" w:cs="Times New Roman"/>
                <w:color w:val="000000"/>
                <w:sz w:val="24"/>
                <w:szCs w:val="24"/>
                <w:lang w:eastAsia="ru-RU"/>
              </w:rPr>
              <w:t>                     </w:t>
            </w:r>
            <w:r w:rsidRPr="00C677A9">
              <w:rPr>
                <w:rFonts w:ascii="Times New Roman" w:eastAsia="Times New Roman" w:hAnsi="Times New Roman" w:cs="Times New Roman"/>
                <w:color w:val="000000"/>
                <w:sz w:val="24"/>
                <w:szCs w:val="24"/>
                <w:lang w:eastAsia="ru-RU"/>
              </w:rPr>
              <w:t> « »</w:t>
            </w:r>
            <w:r w:rsidR="00C677A9" w:rsidRPr="00C677A9">
              <w:rPr>
                <w:rFonts w:ascii="Times New Roman" w:eastAsia="Times New Roman" w:hAnsi="Times New Roman" w:cs="Times New Roman"/>
                <w:color w:val="000000"/>
                <w:sz w:val="24"/>
                <w:szCs w:val="24"/>
                <w:lang w:eastAsia="ru-RU"/>
              </w:rPr>
              <w:t>______</w:t>
            </w:r>
            <w:r w:rsidRPr="00C677A9">
              <w:rPr>
                <w:rFonts w:ascii="Times New Roman" w:eastAsia="Times New Roman" w:hAnsi="Times New Roman" w:cs="Times New Roman"/>
                <w:color w:val="000000"/>
                <w:sz w:val="24"/>
                <w:szCs w:val="24"/>
                <w:lang w:eastAsia="ru-RU"/>
              </w:rPr>
              <w:t xml:space="preserve"> 20</w:t>
            </w:r>
            <w:r w:rsidR="00C677A9" w:rsidRPr="00C677A9">
              <w:rPr>
                <w:rFonts w:ascii="Times New Roman" w:eastAsia="Times New Roman" w:hAnsi="Times New Roman" w:cs="Times New Roman"/>
                <w:color w:val="000000"/>
                <w:sz w:val="24"/>
                <w:szCs w:val="24"/>
                <w:lang w:eastAsia="ru-RU"/>
              </w:rPr>
              <w:t>__</w:t>
            </w:r>
            <w:r w:rsidRPr="00C677A9">
              <w:rPr>
                <w:rFonts w:ascii="Times New Roman" w:eastAsia="Times New Roman" w:hAnsi="Times New Roman" w:cs="Times New Roman"/>
                <w:color w:val="000000"/>
                <w:sz w:val="24"/>
                <w:szCs w:val="24"/>
                <w:lang w:eastAsia="ru-RU"/>
              </w:rPr>
              <w:t xml:space="preserve"> года</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Саморегулируемая межрегиональная ассоциация оценщиков</w:t>
            </w:r>
            <w:r w:rsidRPr="00C677A9">
              <w:rPr>
                <w:rFonts w:ascii="Times New Roman" w:eastAsia="Times New Roman" w:hAnsi="Times New Roman" w:cs="Times New Roman"/>
                <w:color w:val="000000"/>
                <w:sz w:val="24"/>
                <w:szCs w:val="24"/>
                <w:lang w:eastAsia="ru-RU"/>
              </w:rPr>
              <w:t xml:space="preserve">, именуемая в дальнейшем </w:t>
            </w:r>
            <w:r w:rsidRPr="00C677A9">
              <w:rPr>
                <w:rFonts w:ascii="Times New Roman" w:eastAsia="Times New Roman" w:hAnsi="Times New Roman" w:cs="Times New Roman"/>
                <w:b/>
                <w:color w:val="000000"/>
                <w:sz w:val="24"/>
                <w:szCs w:val="24"/>
                <w:lang w:eastAsia="ru-RU"/>
              </w:rPr>
              <w:t>«</w:t>
            </w:r>
            <w:r w:rsidR="00C677A9" w:rsidRPr="00C677A9">
              <w:rPr>
                <w:rFonts w:ascii="Times New Roman" w:eastAsia="Times New Roman" w:hAnsi="Times New Roman" w:cs="Times New Roman"/>
                <w:b/>
                <w:color w:val="000000"/>
                <w:sz w:val="24"/>
                <w:szCs w:val="24"/>
                <w:lang w:eastAsia="ru-RU"/>
              </w:rPr>
              <w:t>Заказчик</w:t>
            </w:r>
            <w:r w:rsidRPr="00C677A9">
              <w:rPr>
                <w:rFonts w:ascii="Times New Roman" w:eastAsia="Times New Roman" w:hAnsi="Times New Roman" w:cs="Times New Roman"/>
                <w:b/>
                <w:color w:val="000000"/>
                <w:sz w:val="24"/>
                <w:szCs w:val="24"/>
                <w:lang w:eastAsia="ru-RU"/>
              </w:rPr>
              <w:t>»</w:t>
            </w:r>
            <w:r w:rsidRPr="00C677A9">
              <w:rPr>
                <w:rFonts w:ascii="Times New Roman" w:eastAsia="Times New Roman" w:hAnsi="Times New Roman" w:cs="Times New Roman"/>
                <w:color w:val="000000"/>
                <w:sz w:val="24"/>
                <w:szCs w:val="24"/>
                <w:lang w:eastAsia="ru-RU"/>
              </w:rPr>
              <w:t>, в лице ___________ ____________, действующей на основании __________, с одной стороны,</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и </w:t>
            </w:r>
            <w:r w:rsidRPr="00C677A9">
              <w:rPr>
                <w:rFonts w:ascii="Times New Roman" w:eastAsia="Times New Roman" w:hAnsi="Times New Roman" w:cs="Times New Roman"/>
                <w:b/>
                <w:bCs/>
                <w:color w:val="000000"/>
                <w:sz w:val="24"/>
                <w:szCs w:val="24"/>
                <w:lang w:eastAsia="ru-RU"/>
              </w:rPr>
              <w:t>ФИО, </w:t>
            </w:r>
            <w:r w:rsidRPr="00C677A9">
              <w:rPr>
                <w:rFonts w:ascii="Times New Roman" w:eastAsia="Times New Roman" w:hAnsi="Times New Roman" w:cs="Times New Roman"/>
                <w:color w:val="000000"/>
                <w:sz w:val="24"/>
                <w:szCs w:val="24"/>
                <w:lang w:eastAsia="ru-RU"/>
              </w:rPr>
              <w:t>именуемая (ый) в дальнейшем «</w:t>
            </w:r>
            <w:r w:rsidRPr="00C677A9">
              <w:rPr>
                <w:rFonts w:ascii="Times New Roman" w:eastAsia="Times New Roman" w:hAnsi="Times New Roman" w:cs="Times New Roman"/>
                <w:b/>
                <w:bCs/>
                <w:color w:val="000000"/>
                <w:sz w:val="24"/>
                <w:szCs w:val="24"/>
                <w:lang w:eastAsia="ru-RU"/>
              </w:rPr>
              <w:t>Исполнитель</w:t>
            </w:r>
            <w:r w:rsidRPr="00C677A9">
              <w:rPr>
                <w:rFonts w:ascii="Times New Roman" w:eastAsia="Times New Roman" w:hAnsi="Times New Roman" w:cs="Times New Roman"/>
                <w:color w:val="000000"/>
                <w:sz w:val="24"/>
                <w:szCs w:val="24"/>
                <w:lang w:eastAsia="ru-RU"/>
              </w:rPr>
              <w:t>», с другой стороны, заключили настоящий договор о нижеследующем:</w:t>
            </w:r>
          </w:p>
          <w:p w:rsidR="004C2CA1" w:rsidRPr="00C677A9" w:rsidRDefault="004C2CA1" w:rsidP="00C677A9">
            <w:pPr>
              <w:spacing w:after="150" w:line="240" w:lineRule="auto"/>
              <w:ind w:left="720"/>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1.      </w:t>
            </w:r>
            <w:r w:rsidRPr="00C677A9">
              <w:rPr>
                <w:rFonts w:ascii="Times New Roman" w:eastAsia="Times New Roman" w:hAnsi="Times New Roman" w:cs="Times New Roman"/>
                <w:b/>
                <w:bCs/>
                <w:color w:val="000000"/>
                <w:sz w:val="24"/>
                <w:szCs w:val="24"/>
                <w:lang w:eastAsia="ru-RU"/>
              </w:rPr>
              <w:t>ПРЕДМЕТ ДОГОВОРА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1.1. По настоящему договору Исполнитель обязуется по письменным заданиям Заказчика оказывать услуги по экспертизе представленных Заказчиком отчетов об оценке, а Заказчик обязуется принимать и оплачивать оказанные Исполнителем услуги в порядке, предусмотренном настоящим Договором.</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1.2.Услуги по экспертизе, указанные в п.1.1. настоящего договора оформляются в виде экспертного заключения, составляемого Исполнителем.</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1.3. Срок оказания услуг устанавливается в соответствии с п. 3.3 Правил оценочной деятельности СМАО «Осуществление экспертизы отчетов об оценке»</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1.4.Услуги считаются оказанными после подписания Заказчиком акта оказания услуг, отражающего объем, цену и качество услуг, оказанных Исполнителем, а также после предоставления Исполнителем полного комплекта экспертного дела в соответствии с утвержденными Стандартом СМАО оценочной деятельности «Осуществление экспертизы отчетов об оценке» и Правилами оценочной деятельности СМАО «Осуществление экспертизы отчетов об оценке».</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1.5. Срок действия договора до 31 декабря 20ХХХ гг.</w:t>
            </w:r>
          </w:p>
          <w:p w:rsidR="004C2CA1" w:rsidRPr="00C677A9" w:rsidRDefault="00FE6C0F" w:rsidP="00C677A9">
            <w:pPr>
              <w:spacing w:after="150" w:line="240" w:lineRule="auto"/>
              <w:ind w:left="720"/>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xml:space="preserve">2. </w:t>
            </w:r>
            <w:r w:rsidR="004C2CA1" w:rsidRPr="00C677A9">
              <w:rPr>
                <w:rFonts w:ascii="Times New Roman" w:eastAsia="Times New Roman" w:hAnsi="Times New Roman" w:cs="Times New Roman"/>
                <w:b/>
                <w:bCs/>
                <w:color w:val="000000"/>
                <w:sz w:val="24"/>
                <w:szCs w:val="24"/>
                <w:lang w:eastAsia="ru-RU"/>
              </w:rPr>
              <w:t>ПРАВА И ОБЯЗАННОСТИ СТОРОН</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2.1. Обязанности Исполнителя:</w:t>
            </w:r>
          </w:p>
          <w:p w:rsidR="00FE6C0F"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2.1.1. Оказать услуги надлежащего качества.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2.1.2.Произвести в составе экспертной группы экспертизу Отчета.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2.1.3. Подготовить проект экспертного заключения по Отчету и представить на утверждение Заказчику.</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2.1.4. Внести доработки и поправки в проект экспертного заключения при наличии соответствующих замечаний Заказчика.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2.1.5. Оказать услуги в полном объеме в срок, указанный в п. 1.3 настоящего договора.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2.1.6.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работы, в течение 5 (пяти) дней.</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2.1.7. Исполнитель обязан оказать услуги лично.</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2.2. Обязанности Заказчика: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2.2.1. Оплатить оказанные услуги в соответствии с ценой, определенной на основании п. 3.1 настоящего договора.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2.3. Права Заказчика: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2.3.1. Заказчик вправе во всякое время проверять порядок и качество оказания услуг, не вмешиваясь в деятельность Исполнителя.</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2.3.2. Отказаться от исполнения договора в любое время до подписания акта оказания услуг, уплатив Исполнителю часть цены пропорционально части оказанных услуг.</w:t>
            </w:r>
          </w:p>
          <w:p w:rsidR="004C2CA1" w:rsidRPr="00C677A9" w:rsidRDefault="00FE6C0F" w:rsidP="00C677A9">
            <w:pPr>
              <w:spacing w:after="150" w:line="240" w:lineRule="auto"/>
              <w:ind w:left="720"/>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xml:space="preserve">3. </w:t>
            </w:r>
            <w:r w:rsidR="004C2CA1" w:rsidRPr="00C677A9">
              <w:rPr>
                <w:rFonts w:ascii="Times New Roman" w:eastAsia="Times New Roman" w:hAnsi="Times New Roman" w:cs="Times New Roman"/>
                <w:b/>
                <w:bCs/>
                <w:color w:val="000000"/>
                <w:sz w:val="24"/>
                <w:szCs w:val="24"/>
                <w:lang w:eastAsia="ru-RU"/>
              </w:rPr>
              <w:t>ПОРЯДОК РАСЧЕТОВ</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3.1. Стоимость услуг, предусмотренных по настоящему договору, устанавливается в соответствии со Стандартом СМАО оценочной деятельности «Осуществление экспертизы отчетов об оценке» и Правилами оценочной деятельности СМАО «Осуществление экспертизы отчетов об оценке» на основании коэффициента трудового участия эксперта из экспертной группы, проводившей экспертизу, определяемого руководителем экспертной группы и фиксируется в акте оказания услуг.</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3.2. Оплата оказанных услуг осуществляется безналичным путем на реквизиты указанные в п. 7.</w:t>
            </w:r>
          </w:p>
          <w:p w:rsidR="004C2CA1" w:rsidRPr="00C677A9" w:rsidRDefault="00FE6C0F" w:rsidP="00C677A9">
            <w:pPr>
              <w:spacing w:after="150" w:line="240" w:lineRule="auto"/>
              <w:ind w:left="720"/>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xml:space="preserve">4. </w:t>
            </w:r>
            <w:r w:rsidR="004C2CA1" w:rsidRPr="00C677A9">
              <w:rPr>
                <w:rFonts w:ascii="Times New Roman" w:eastAsia="Times New Roman" w:hAnsi="Times New Roman" w:cs="Times New Roman"/>
                <w:b/>
                <w:bCs/>
                <w:color w:val="000000"/>
                <w:sz w:val="24"/>
                <w:szCs w:val="24"/>
                <w:lang w:eastAsia="ru-RU"/>
              </w:rPr>
              <w:t>ПОРЯДОК ПРИЕМКИ УСЛУГ</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4.1. Заказчик обязан принять оказанные услуги,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4.2. Исполнение обязанностей, предусмотренных настоящим договором, оформляется актом оказанных услуг, составляемым Сторонами. При отказе Заказчика от принятия услуг он обязан в десятидневный срок направить Исполнителю письменный мотивированный отказ от подписания такого акта.</w:t>
            </w:r>
          </w:p>
          <w:p w:rsidR="004C2CA1" w:rsidRPr="00C677A9" w:rsidRDefault="004C2CA1" w:rsidP="00C677A9">
            <w:pPr>
              <w:spacing w:after="150" w:line="240" w:lineRule="auto"/>
              <w:ind w:left="709"/>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r w:rsidR="00FE6C0F" w:rsidRPr="00C677A9">
              <w:rPr>
                <w:rFonts w:ascii="Times New Roman" w:eastAsia="Times New Roman" w:hAnsi="Times New Roman" w:cs="Times New Roman"/>
                <w:color w:val="000000"/>
                <w:sz w:val="24"/>
                <w:szCs w:val="24"/>
                <w:lang w:eastAsia="ru-RU"/>
              </w:rPr>
              <w:t xml:space="preserve">5. </w:t>
            </w:r>
            <w:r w:rsidRPr="00C677A9">
              <w:rPr>
                <w:rFonts w:ascii="Times New Roman" w:eastAsia="Times New Roman" w:hAnsi="Times New Roman" w:cs="Times New Roman"/>
                <w:b/>
                <w:bCs/>
                <w:color w:val="000000"/>
                <w:sz w:val="24"/>
                <w:szCs w:val="24"/>
                <w:lang w:eastAsia="ru-RU"/>
              </w:rPr>
              <w:t>СРОК ДЕЙСТВИЯ ДОГОВОРА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5.1. Настоящий договор вступает в силу с момента подписания и действует до полного исполнения сторонами своих обязательств по условиям настоящего договора.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5.2. Настоящий договор может быть расторгнут досрочно:</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5.2.1. По письменному соглашению сторон.</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5.2.2.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rsidR="004C2CA1" w:rsidRPr="00C677A9" w:rsidRDefault="00FE6C0F" w:rsidP="00C677A9">
            <w:pPr>
              <w:spacing w:after="150" w:line="240" w:lineRule="auto"/>
              <w:ind w:left="720"/>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xml:space="preserve">6. </w:t>
            </w:r>
            <w:r w:rsidR="004C2CA1" w:rsidRPr="00C677A9">
              <w:rPr>
                <w:rFonts w:ascii="Times New Roman" w:eastAsia="Times New Roman" w:hAnsi="Times New Roman" w:cs="Times New Roman"/>
                <w:b/>
                <w:bCs/>
                <w:color w:val="000000"/>
                <w:sz w:val="24"/>
                <w:szCs w:val="24"/>
                <w:lang w:eastAsia="ru-RU"/>
              </w:rPr>
              <w:t>ЗАКЛЮЧИТЕЛЬНЫЕ ПОЛОЖЕНИЯ</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6.1. Условия настоящего договора и заданий конфиденциальны и не подлежат разглашению.</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6.2.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6.3. Во всем остальном, что не предусмотрено договором, стороны руководствуются законодательством Российской Федерации.</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6.4.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6.5. Договор составлен в двух экземплярах, имеющих равную юридическую силу, по одному экземпляру для каждой из сторон настоящего договора.</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b/>
                <w:bCs/>
                <w:color w:val="000000"/>
                <w:sz w:val="24"/>
                <w:szCs w:val="24"/>
                <w:lang w:eastAsia="ru-RU"/>
              </w:rPr>
              <w:t>7.АДРЕСА И РЕКВИЗИТЫ СТОРОН</w:t>
            </w:r>
          </w:p>
          <w:p w:rsidR="004C2CA1" w:rsidRPr="00C677A9" w:rsidRDefault="004C2CA1" w:rsidP="00C677A9">
            <w:pPr>
              <w:spacing w:after="150" w:line="240" w:lineRule="auto"/>
              <w:jc w:val="both"/>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tbl>
            <w:tblPr>
              <w:tblW w:w="8145" w:type="dxa"/>
              <w:tblLayout w:type="fixed"/>
              <w:tblCellMar>
                <w:left w:w="0" w:type="dxa"/>
                <w:right w:w="0" w:type="dxa"/>
              </w:tblCellMar>
              <w:tblLook w:val="04A0" w:firstRow="1" w:lastRow="0" w:firstColumn="1" w:lastColumn="0" w:noHBand="0" w:noVBand="1"/>
            </w:tblPr>
            <w:tblGrid>
              <w:gridCol w:w="4890"/>
              <w:gridCol w:w="3255"/>
            </w:tblGrid>
            <w:tr w:rsidR="004C2CA1" w:rsidRPr="00C677A9" w:rsidTr="00DE3AAA">
              <w:trPr>
                <w:trHeight w:val="1770"/>
              </w:trPr>
              <w:tc>
                <w:tcPr>
                  <w:tcW w:w="4890" w:type="dxa"/>
                  <w:vAlign w:val="center"/>
                  <w:hideMark/>
                </w:tcPr>
                <w:p w:rsidR="004C2CA1" w:rsidRPr="00C677A9" w:rsidRDefault="004C2CA1" w:rsidP="00C677A9">
                  <w:pPr>
                    <w:spacing w:after="150" w:line="240" w:lineRule="auto"/>
                    <w:jc w:val="both"/>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ЗАКАЗЧИК</w:t>
                  </w:r>
                </w:p>
                <w:p w:rsidR="004C2CA1" w:rsidRPr="00C677A9" w:rsidRDefault="004C2CA1" w:rsidP="00C677A9">
                  <w:pPr>
                    <w:spacing w:after="150" w:line="240" w:lineRule="auto"/>
                    <w:jc w:val="both"/>
                    <w:rPr>
                      <w:rFonts w:ascii="Times New Roman" w:eastAsia="Times New Roman" w:hAnsi="Times New Roman" w:cs="Times New Roman"/>
                      <w:sz w:val="24"/>
                      <w:szCs w:val="24"/>
                      <w:lang w:eastAsia="ru-RU"/>
                    </w:rPr>
                  </w:pPr>
                  <w:r w:rsidRPr="00C677A9">
                    <w:rPr>
                      <w:rFonts w:ascii="Times New Roman" w:eastAsia="Times New Roman" w:hAnsi="Times New Roman" w:cs="Times New Roman"/>
                      <w:b/>
                      <w:bCs/>
                      <w:sz w:val="24"/>
                      <w:szCs w:val="24"/>
                      <w:lang w:eastAsia="ru-RU"/>
                    </w:rPr>
                    <w:t>Саморегулируемая межрегиональная</w:t>
                  </w:r>
                </w:p>
                <w:p w:rsidR="004C2CA1" w:rsidRPr="00C677A9" w:rsidRDefault="004C2CA1" w:rsidP="00C677A9">
                  <w:pPr>
                    <w:spacing w:after="150" w:line="240" w:lineRule="auto"/>
                    <w:jc w:val="both"/>
                    <w:rPr>
                      <w:rFonts w:ascii="Times New Roman" w:eastAsia="Times New Roman" w:hAnsi="Times New Roman" w:cs="Times New Roman"/>
                      <w:sz w:val="24"/>
                      <w:szCs w:val="24"/>
                      <w:lang w:eastAsia="ru-RU"/>
                    </w:rPr>
                  </w:pPr>
                  <w:r w:rsidRPr="00C677A9">
                    <w:rPr>
                      <w:rFonts w:ascii="Times New Roman" w:eastAsia="Times New Roman" w:hAnsi="Times New Roman" w:cs="Times New Roman"/>
                      <w:b/>
                      <w:bCs/>
                      <w:sz w:val="24"/>
                      <w:szCs w:val="24"/>
                      <w:lang w:eastAsia="ru-RU"/>
                    </w:rPr>
                    <w:t>ассоциация оценщиков</w:t>
                  </w:r>
                </w:p>
                <w:p w:rsidR="00C677A9" w:rsidRPr="00C677A9" w:rsidRDefault="00C677A9" w:rsidP="00C677A9">
                  <w:pPr>
                    <w:spacing w:after="150" w:line="240" w:lineRule="auto"/>
                    <w:jc w:val="both"/>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127422, г. Москва, ул. Тимирязевская, д. 1 тел./факс 8(495) 604-41-69</w:t>
                  </w:r>
                </w:p>
                <w:p w:rsidR="00C677A9" w:rsidRPr="00C677A9" w:rsidRDefault="00C677A9" w:rsidP="00C677A9">
                  <w:pPr>
                    <w:spacing w:after="150" w:line="240" w:lineRule="auto"/>
                    <w:jc w:val="both"/>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xml:space="preserve">р/с 40703810100000000180 </w:t>
                  </w:r>
                </w:p>
                <w:p w:rsidR="00C677A9" w:rsidRPr="00C677A9" w:rsidRDefault="00C677A9" w:rsidP="00C677A9">
                  <w:pPr>
                    <w:spacing w:after="150" w:line="240" w:lineRule="auto"/>
                    <w:jc w:val="both"/>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«СДМ-Банк» (ПАО) г. Москва</w:t>
                  </w:r>
                </w:p>
                <w:p w:rsidR="00C677A9" w:rsidRPr="00C677A9" w:rsidRDefault="00C677A9" w:rsidP="00C677A9">
                  <w:pPr>
                    <w:spacing w:after="150" w:line="240" w:lineRule="auto"/>
                    <w:jc w:val="both"/>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к/с 30101810845250000685 БИК 044525685</w:t>
                  </w:r>
                </w:p>
                <w:p w:rsidR="00C677A9" w:rsidRDefault="00C677A9" w:rsidP="00C677A9">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 xml:space="preserve">ИНН 7706598106, </w:t>
                  </w:r>
                </w:p>
                <w:p w:rsidR="004C2CA1" w:rsidRDefault="00C677A9" w:rsidP="00C677A9">
                  <w:pPr>
                    <w:spacing w:after="150" w:line="240" w:lineRule="auto"/>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КПП 771301001</w:t>
                  </w:r>
                </w:p>
                <w:p w:rsidR="00C677A9" w:rsidRDefault="00C677A9" w:rsidP="00C677A9">
                  <w:pPr>
                    <w:spacing w:after="150" w:line="240" w:lineRule="auto"/>
                    <w:rPr>
                      <w:rFonts w:ascii="Times New Roman" w:eastAsia="Times New Roman" w:hAnsi="Times New Roman" w:cs="Times New Roman"/>
                      <w:sz w:val="24"/>
                      <w:szCs w:val="24"/>
                      <w:lang w:eastAsia="ru-RU"/>
                    </w:rPr>
                  </w:pPr>
                </w:p>
                <w:p w:rsidR="004C2CA1" w:rsidRPr="00C677A9" w:rsidRDefault="004C2CA1" w:rsidP="00C677A9">
                  <w:pPr>
                    <w:spacing w:after="150" w:line="240" w:lineRule="auto"/>
                    <w:jc w:val="both"/>
                    <w:rPr>
                      <w:rFonts w:ascii="Times New Roman" w:eastAsia="Times New Roman" w:hAnsi="Times New Roman" w:cs="Times New Roman"/>
                      <w:sz w:val="24"/>
                      <w:szCs w:val="24"/>
                      <w:lang w:eastAsia="ru-RU"/>
                    </w:rPr>
                  </w:pPr>
                  <w:r w:rsidRPr="00C677A9">
                    <w:rPr>
                      <w:rFonts w:ascii="Times New Roman" w:eastAsia="Times New Roman" w:hAnsi="Times New Roman" w:cs="Times New Roman"/>
                      <w:b/>
                      <w:bCs/>
                      <w:sz w:val="24"/>
                      <w:szCs w:val="24"/>
                      <w:lang w:eastAsia="ru-RU"/>
                    </w:rPr>
                    <w:t>____________________ /____________/</w:t>
                  </w:r>
                </w:p>
              </w:tc>
              <w:tc>
                <w:tcPr>
                  <w:tcW w:w="3255" w:type="dxa"/>
                  <w:vAlign w:val="center"/>
                  <w:hideMark/>
                </w:tcPr>
                <w:p w:rsidR="00C677A9" w:rsidRDefault="00C677A9" w:rsidP="00C677A9">
                  <w:pPr>
                    <w:spacing w:after="150" w:line="240" w:lineRule="auto"/>
                    <w:jc w:val="both"/>
                    <w:rPr>
                      <w:rFonts w:ascii="Times New Roman" w:eastAsia="Times New Roman" w:hAnsi="Times New Roman" w:cs="Times New Roman"/>
                      <w:sz w:val="24"/>
                      <w:szCs w:val="24"/>
                      <w:lang w:val="en-US" w:eastAsia="ru-RU"/>
                    </w:rPr>
                  </w:pPr>
                </w:p>
                <w:p w:rsidR="00C677A9" w:rsidRDefault="00C677A9" w:rsidP="00C677A9">
                  <w:pPr>
                    <w:spacing w:after="150" w:line="240" w:lineRule="auto"/>
                    <w:jc w:val="both"/>
                    <w:rPr>
                      <w:rFonts w:ascii="Times New Roman" w:eastAsia="Times New Roman" w:hAnsi="Times New Roman" w:cs="Times New Roman"/>
                      <w:sz w:val="24"/>
                      <w:szCs w:val="24"/>
                      <w:lang w:val="en-US" w:eastAsia="ru-RU"/>
                    </w:rPr>
                  </w:pPr>
                </w:p>
                <w:p w:rsidR="00C677A9" w:rsidRDefault="00C677A9" w:rsidP="00C677A9">
                  <w:pPr>
                    <w:spacing w:after="150" w:line="240" w:lineRule="auto"/>
                    <w:jc w:val="both"/>
                    <w:rPr>
                      <w:rFonts w:ascii="Times New Roman" w:eastAsia="Times New Roman" w:hAnsi="Times New Roman" w:cs="Times New Roman"/>
                      <w:sz w:val="24"/>
                      <w:szCs w:val="24"/>
                      <w:lang w:val="en-US" w:eastAsia="ru-RU"/>
                    </w:rPr>
                  </w:pPr>
                </w:p>
                <w:p w:rsidR="00C677A9" w:rsidRDefault="00C677A9" w:rsidP="00C677A9">
                  <w:pPr>
                    <w:spacing w:after="150" w:line="240" w:lineRule="auto"/>
                    <w:jc w:val="both"/>
                    <w:rPr>
                      <w:rFonts w:ascii="Times New Roman" w:eastAsia="Times New Roman" w:hAnsi="Times New Roman" w:cs="Times New Roman"/>
                      <w:sz w:val="24"/>
                      <w:szCs w:val="24"/>
                      <w:lang w:val="en-US" w:eastAsia="ru-RU"/>
                    </w:rPr>
                  </w:pPr>
                </w:p>
                <w:p w:rsidR="00C677A9" w:rsidRDefault="00C677A9" w:rsidP="00C677A9">
                  <w:pPr>
                    <w:spacing w:after="150" w:line="240" w:lineRule="auto"/>
                    <w:jc w:val="both"/>
                    <w:rPr>
                      <w:rFonts w:ascii="Times New Roman" w:eastAsia="Times New Roman" w:hAnsi="Times New Roman" w:cs="Times New Roman"/>
                      <w:sz w:val="24"/>
                      <w:szCs w:val="24"/>
                      <w:lang w:val="en-US" w:eastAsia="ru-RU"/>
                    </w:rPr>
                  </w:pPr>
                </w:p>
                <w:p w:rsidR="00C677A9" w:rsidRDefault="00C677A9" w:rsidP="00C677A9">
                  <w:pPr>
                    <w:spacing w:after="150" w:line="240" w:lineRule="auto"/>
                    <w:jc w:val="both"/>
                    <w:rPr>
                      <w:rFonts w:ascii="Times New Roman" w:eastAsia="Times New Roman" w:hAnsi="Times New Roman" w:cs="Times New Roman"/>
                      <w:sz w:val="24"/>
                      <w:szCs w:val="24"/>
                      <w:lang w:val="en-US" w:eastAsia="ru-RU"/>
                    </w:rPr>
                  </w:pPr>
                </w:p>
                <w:p w:rsidR="00C677A9" w:rsidRDefault="00C677A9" w:rsidP="00C677A9">
                  <w:pPr>
                    <w:spacing w:after="150" w:line="240" w:lineRule="auto"/>
                    <w:jc w:val="both"/>
                    <w:rPr>
                      <w:rFonts w:ascii="Times New Roman" w:eastAsia="Times New Roman" w:hAnsi="Times New Roman" w:cs="Times New Roman"/>
                      <w:sz w:val="24"/>
                      <w:szCs w:val="24"/>
                      <w:lang w:val="en-US" w:eastAsia="ru-RU"/>
                    </w:rPr>
                  </w:pPr>
                </w:p>
                <w:p w:rsidR="00C677A9" w:rsidRDefault="00C677A9" w:rsidP="00C677A9">
                  <w:pPr>
                    <w:spacing w:after="150" w:line="240" w:lineRule="auto"/>
                    <w:jc w:val="both"/>
                    <w:rPr>
                      <w:rFonts w:ascii="Times New Roman" w:eastAsia="Times New Roman" w:hAnsi="Times New Roman" w:cs="Times New Roman"/>
                      <w:sz w:val="24"/>
                      <w:szCs w:val="24"/>
                      <w:lang w:val="en-US" w:eastAsia="ru-RU"/>
                    </w:rPr>
                  </w:pPr>
                </w:p>
                <w:p w:rsidR="00C677A9" w:rsidRDefault="00C677A9" w:rsidP="00C677A9">
                  <w:pPr>
                    <w:spacing w:after="150" w:line="240" w:lineRule="auto"/>
                    <w:jc w:val="both"/>
                    <w:rPr>
                      <w:rFonts w:ascii="Times New Roman" w:eastAsia="Times New Roman" w:hAnsi="Times New Roman" w:cs="Times New Roman"/>
                      <w:sz w:val="24"/>
                      <w:szCs w:val="24"/>
                      <w:lang w:val="en-US" w:eastAsia="ru-RU"/>
                    </w:rPr>
                  </w:pPr>
                </w:p>
                <w:p w:rsidR="004C2CA1" w:rsidRPr="00C677A9" w:rsidRDefault="004C2CA1" w:rsidP="00C677A9">
                  <w:pPr>
                    <w:spacing w:after="150" w:line="240" w:lineRule="auto"/>
                    <w:jc w:val="both"/>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ИСПОЛНИТЕЛЬ</w:t>
                  </w:r>
                </w:p>
                <w:p w:rsidR="004C2CA1" w:rsidRPr="00C677A9" w:rsidRDefault="004C2CA1" w:rsidP="00C677A9">
                  <w:pPr>
                    <w:spacing w:after="150" w:line="240" w:lineRule="auto"/>
                    <w:jc w:val="both"/>
                    <w:rPr>
                      <w:rFonts w:ascii="Times New Roman" w:eastAsia="Times New Roman" w:hAnsi="Times New Roman" w:cs="Times New Roman"/>
                      <w:sz w:val="24"/>
                      <w:szCs w:val="24"/>
                      <w:lang w:eastAsia="ru-RU"/>
                    </w:rPr>
                  </w:pPr>
                  <w:r w:rsidRPr="00C677A9">
                    <w:rPr>
                      <w:rFonts w:ascii="Times New Roman" w:eastAsia="Times New Roman" w:hAnsi="Times New Roman" w:cs="Times New Roman"/>
                      <w:sz w:val="24"/>
                      <w:szCs w:val="24"/>
                      <w:lang w:eastAsia="ru-RU"/>
                    </w:rPr>
                    <w:t>_____________________</w:t>
                  </w:r>
                </w:p>
              </w:tc>
            </w:tr>
          </w:tbl>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C677A9" w:rsidRDefault="004C2CA1" w:rsidP="004C2CA1">
            <w:pPr>
              <w:spacing w:after="150" w:line="240" w:lineRule="auto"/>
              <w:rPr>
                <w:rFonts w:ascii="Times New Roman" w:eastAsia="Times New Roman" w:hAnsi="Times New Roman" w:cs="Times New Roman"/>
                <w:color w:val="000000"/>
                <w:sz w:val="24"/>
                <w:szCs w:val="24"/>
                <w:lang w:eastAsia="ru-RU"/>
              </w:rPr>
            </w:pPr>
            <w:r w:rsidRPr="00C677A9">
              <w:rPr>
                <w:rFonts w:ascii="Times New Roman" w:eastAsia="Times New Roman" w:hAnsi="Times New Roman" w:cs="Times New Roman"/>
                <w:color w:val="000000"/>
                <w:sz w:val="24"/>
                <w:szCs w:val="24"/>
                <w:lang w:eastAsia="ru-RU"/>
              </w:rPr>
              <w:t> </w:t>
            </w:r>
          </w:p>
          <w:p w:rsidR="004C2CA1" w:rsidRPr="004C2CA1" w:rsidRDefault="004C2CA1" w:rsidP="00FE6C0F">
            <w:pPr>
              <w:spacing w:after="150" w:line="240" w:lineRule="auto"/>
              <w:jc w:val="center"/>
              <w:rPr>
                <w:rFonts w:ascii="Arial" w:eastAsia="Times New Roman" w:hAnsi="Arial" w:cs="Arial"/>
                <w:color w:val="000000"/>
                <w:sz w:val="21"/>
                <w:szCs w:val="21"/>
                <w:lang w:eastAsia="ru-RU"/>
              </w:rPr>
            </w:pPr>
            <w:r w:rsidRPr="00C677A9">
              <w:rPr>
                <w:rFonts w:ascii="Times New Roman" w:eastAsia="Times New Roman" w:hAnsi="Times New Roman" w:cs="Times New Roman"/>
                <w:color w:val="000000"/>
                <w:sz w:val="24"/>
                <w:szCs w:val="24"/>
                <w:lang w:eastAsia="ru-RU"/>
              </w:rPr>
              <w:t> </w:t>
            </w:r>
          </w:p>
          <w:p w:rsidR="004C2CA1" w:rsidRPr="004C2CA1" w:rsidRDefault="004C2CA1" w:rsidP="004C2CA1">
            <w:pPr>
              <w:spacing w:after="150" w:line="240" w:lineRule="auto"/>
              <w:rPr>
                <w:rFonts w:ascii="Arial" w:eastAsia="Times New Roman" w:hAnsi="Arial" w:cs="Arial"/>
                <w:color w:val="000000"/>
                <w:sz w:val="21"/>
                <w:szCs w:val="21"/>
                <w:lang w:eastAsia="ru-RU"/>
              </w:rPr>
            </w:pPr>
            <w:r w:rsidRPr="004C2CA1">
              <w:rPr>
                <w:rFonts w:ascii="Arial" w:eastAsia="Times New Roman" w:hAnsi="Arial" w:cs="Arial"/>
                <w:color w:val="000000"/>
                <w:sz w:val="21"/>
                <w:szCs w:val="21"/>
                <w:lang w:eastAsia="ru-RU"/>
              </w:rPr>
              <w:t> </w:t>
            </w:r>
          </w:p>
          <w:p w:rsidR="004C2CA1" w:rsidRPr="004C2CA1" w:rsidRDefault="004C2CA1" w:rsidP="004C2CA1">
            <w:pPr>
              <w:spacing w:after="150" w:line="240" w:lineRule="auto"/>
              <w:rPr>
                <w:rFonts w:ascii="Arial" w:eastAsia="Times New Roman" w:hAnsi="Arial" w:cs="Arial"/>
                <w:color w:val="000000"/>
                <w:sz w:val="21"/>
                <w:szCs w:val="21"/>
                <w:lang w:eastAsia="ru-RU"/>
              </w:rPr>
            </w:pPr>
          </w:p>
        </w:tc>
      </w:tr>
      <w:tr w:rsidR="00C677A9" w:rsidRPr="004C2CA1" w:rsidTr="00C26E19">
        <w:tc>
          <w:tcPr>
            <w:tcW w:w="10348" w:type="dxa"/>
            <w:shd w:val="clear" w:color="auto" w:fill="FFFFFF"/>
            <w:vAlign w:val="center"/>
          </w:tcPr>
          <w:p w:rsidR="00C677A9" w:rsidRPr="004C2CA1" w:rsidRDefault="00C677A9" w:rsidP="004C2CA1">
            <w:pPr>
              <w:spacing w:after="150" w:line="240" w:lineRule="auto"/>
              <w:jc w:val="center"/>
              <w:rPr>
                <w:rFonts w:ascii="Times New Roman" w:eastAsia="Times New Roman" w:hAnsi="Times New Roman" w:cs="Times New Roman"/>
                <w:b/>
                <w:bCs/>
                <w:sz w:val="24"/>
                <w:szCs w:val="24"/>
                <w:u w:val="single"/>
                <w:lang w:eastAsia="ru-RU"/>
              </w:rPr>
            </w:pPr>
          </w:p>
        </w:tc>
      </w:tr>
    </w:tbl>
    <w:p w:rsidR="000E7F0F" w:rsidRPr="002000B0" w:rsidRDefault="000E7F0F" w:rsidP="004C2CA1">
      <w:pPr>
        <w:jc w:val="both"/>
        <w:rPr>
          <w:rFonts w:ascii="Times New Roman" w:hAnsi="Times New Roman" w:cs="Times New Roman"/>
        </w:rPr>
      </w:pPr>
    </w:p>
    <w:sectPr w:rsidR="000E7F0F" w:rsidRPr="00200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239E1"/>
    <w:multiLevelType w:val="multilevel"/>
    <w:tmpl w:val="4360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A95AC4"/>
    <w:multiLevelType w:val="multilevel"/>
    <w:tmpl w:val="BA58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EE"/>
    <w:rsid w:val="000E7F0F"/>
    <w:rsid w:val="002000B0"/>
    <w:rsid w:val="003034EE"/>
    <w:rsid w:val="00456649"/>
    <w:rsid w:val="00463BC3"/>
    <w:rsid w:val="004C2CA1"/>
    <w:rsid w:val="0059748D"/>
    <w:rsid w:val="005A2882"/>
    <w:rsid w:val="00647C3F"/>
    <w:rsid w:val="007A1DA6"/>
    <w:rsid w:val="008814E5"/>
    <w:rsid w:val="008905B1"/>
    <w:rsid w:val="00944634"/>
    <w:rsid w:val="00967D76"/>
    <w:rsid w:val="00A63581"/>
    <w:rsid w:val="00B34D38"/>
    <w:rsid w:val="00B80CA7"/>
    <w:rsid w:val="00BD74F0"/>
    <w:rsid w:val="00C26E19"/>
    <w:rsid w:val="00C677A9"/>
    <w:rsid w:val="00D2761A"/>
    <w:rsid w:val="00DE3AAA"/>
    <w:rsid w:val="00E0037C"/>
    <w:rsid w:val="00FE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67D7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2CA1"/>
  </w:style>
  <w:style w:type="paragraph" w:styleId="a3">
    <w:name w:val="Normal (Web)"/>
    <w:basedOn w:val="a"/>
    <w:uiPriority w:val="99"/>
    <w:unhideWhenUsed/>
    <w:rsid w:val="004C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2CA1"/>
    <w:rPr>
      <w:color w:val="0000FF"/>
      <w:u w:val="single"/>
    </w:rPr>
  </w:style>
  <w:style w:type="character" w:styleId="a5">
    <w:name w:val="FollowedHyperlink"/>
    <w:basedOn w:val="a0"/>
    <w:uiPriority w:val="99"/>
    <w:semiHidden/>
    <w:unhideWhenUsed/>
    <w:rsid w:val="004C2CA1"/>
    <w:rPr>
      <w:color w:val="800080"/>
      <w:u w:val="single"/>
    </w:rPr>
  </w:style>
  <w:style w:type="character" w:styleId="a6">
    <w:name w:val="Strong"/>
    <w:basedOn w:val="a0"/>
    <w:uiPriority w:val="22"/>
    <w:qFormat/>
    <w:rsid w:val="004C2CA1"/>
    <w:rPr>
      <w:b/>
      <w:bCs/>
    </w:rPr>
  </w:style>
  <w:style w:type="character" w:styleId="a7">
    <w:name w:val="Emphasis"/>
    <w:basedOn w:val="a0"/>
    <w:uiPriority w:val="20"/>
    <w:qFormat/>
    <w:rsid w:val="004C2CA1"/>
    <w:rPr>
      <w:i/>
      <w:iCs/>
    </w:rPr>
  </w:style>
  <w:style w:type="character" w:customStyle="1" w:styleId="20">
    <w:name w:val="Заголовок 2 Знак"/>
    <w:basedOn w:val="a0"/>
    <w:link w:val="2"/>
    <w:uiPriority w:val="9"/>
    <w:semiHidden/>
    <w:rsid w:val="00967D76"/>
    <w:rPr>
      <w:rFonts w:asciiTheme="majorHAnsi" w:eastAsiaTheme="majorEastAsia" w:hAnsiTheme="majorHAnsi" w:cstheme="majorBidi"/>
      <w:b/>
      <w:bCs/>
      <w:color w:val="4F81BD" w:themeColor="accent1"/>
      <w:sz w:val="26"/>
      <w:szCs w:val="26"/>
      <w:lang w:eastAsia="ru-RU"/>
    </w:rPr>
  </w:style>
  <w:style w:type="paragraph" w:styleId="a8">
    <w:name w:val="Body Text Indent"/>
    <w:basedOn w:val="a"/>
    <w:link w:val="a9"/>
    <w:rsid w:val="00967D76"/>
    <w:pPr>
      <w:widowControl w:val="0"/>
      <w:shd w:val="clear" w:color="auto" w:fill="FFFFFF"/>
      <w:tabs>
        <w:tab w:val="left" w:pos="1291"/>
      </w:tabs>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967D76"/>
    <w:rPr>
      <w:rFonts w:ascii="Times New Roman" w:eastAsia="Times New Roman" w:hAnsi="Times New Roman" w:cs="Times New Roman"/>
      <w:sz w:val="24"/>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67D7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2CA1"/>
  </w:style>
  <w:style w:type="paragraph" w:styleId="a3">
    <w:name w:val="Normal (Web)"/>
    <w:basedOn w:val="a"/>
    <w:uiPriority w:val="99"/>
    <w:unhideWhenUsed/>
    <w:rsid w:val="004C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2CA1"/>
    <w:rPr>
      <w:color w:val="0000FF"/>
      <w:u w:val="single"/>
    </w:rPr>
  </w:style>
  <w:style w:type="character" w:styleId="a5">
    <w:name w:val="FollowedHyperlink"/>
    <w:basedOn w:val="a0"/>
    <w:uiPriority w:val="99"/>
    <w:semiHidden/>
    <w:unhideWhenUsed/>
    <w:rsid w:val="004C2CA1"/>
    <w:rPr>
      <w:color w:val="800080"/>
      <w:u w:val="single"/>
    </w:rPr>
  </w:style>
  <w:style w:type="character" w:styleId="a6">
    <w:name w:val="Strong"/>
    <w:basedOn w:val="a0"/>
    <w:uiPriority w:val="22"/>
    <w:qFormat/>
    <w:rsid w:val="004C2CA1"/>
    <w:rPr>
      <w:b/>
      <w:bCs/>
    </w:rPr>
  </w:style>
  <w:style w:type="character" w:styleId="a7">
    <w:name w:val="Emphasis"/>
    <w:basedOn w:val="a0"/>
    <w:uiPriority w:val="20"/>
    <w:qFormat/>
    <w:rsid w:val="004C2CA1"/>
    <w:rPr>
      <w:i/>
      <w:iCs/>
    </w:rPr>
  </w:style>
  <w:style w:type="character" w:customStyle="1" w:styleId="20">
    <w:name w:val="Заголовок 2 Знак"/>
    <w:basedOn w:val="a0"/>
    <w:link w:val="2"/>
    <w:uiPriority w:val="9"/>
    <w:semiHidden/>
    <w:rsid w:val="00967D76"/>
    <w:rPr>
      <w:rFonts w:asciiTheme="majorHAnsi" w:eastAsiaTheme="majorEastAsia" w:hAnsiTheme="majorHAnsi" w:cstheme="majorBidi"/>
      <w:b/>
      <w:bCs/>
      <w:color w:val="4F81BD" w:themeColor="accent1"/>
      <w:sz w:val="26"/>
      <w:szCs w:val="26"/>
      <w:lang w:eastAsia="ru-RU"/>
    </w:rPr>
  </w:style>
  <w:style w:type="paragraph" w:styleId="a8">
    <w:name w:val="Body Text Indent"/>
    <w:basedOn w:val="a"/>
    <w:link w:val="a9"/>
    <w:rsid w:val="00967D76"/>
    <w:pPr>
      <w:widowControl w:val="0"/>
      <w:shd w:val="clear" w:color="auto" w:fill="FFFFFF"/>
      <w:tabs>
        <w:tab w:val="left" w:pos="1291"/>
      </w:tabs>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967D76"/>
    <w:rPr>
      <w:rFonts w:ascii="Times New Roman" w:eastAsia="Times New Roman" w:hAnsi="Times New Roman" w:cs="Times New Roman"/>
      <w:sz w:val="24"/>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5755">
      <w:bodyDiv w:val="1"/>
      <w:marLeft w:val="0"/>
      <w:marRight w:val="0"/>
      <w:marTop w:val="0"/>
      <w:marBottom w:val="0"/>
      <w:divBdr>
        <w:top w:val="none" w:sz="0" w:space="0" w:color="auto"/>
        <w:left w:val="none" w:sz="0" w:space="0" w:color="auto"/>
        <w:bottom w:val="none" w:sz="0" w:space="0" w:color="auto"/>
        <w:right w:val="none" w:sz="0" w:space="0" w:color="auto"/>
      </w:divBdr>
      <w:divsChild>
        <w:div w:id="640620787">
          <w:marLeft w:val="0"/>
          <w:marRight w:val="0"/>
          <w:marTop w:val="0"/>
          <w:marBottom w:val="0"/>
          <w:divBdr>
            <w:top w:val="none" w:sz="0" w:space="0" w:color="auto"/>
            <w:left w:val="none" w:sz="0" w:space="0" w:color="auto"/>
            <w:bottom w:val="none" w:sz="0" w:space="0" w:color="auto"/>
            <w:right w:val="none" w:sz="0" w:space="0" w:color="auto"/>
          </w:divBdr>
        </w:div>
        <w:div w:id="1009599152">
          <w:marLeft w:val="0"/>
          <w:marRight w:val="0"/>
          <w:marTop w:val="0"/>
          <w:marBottom w:val="0"/>
          <w:divBdr>
            <w:top w:val="none" w:sz="0" w:space="0" w:color="auto"/>
            <w:left w:val="none" w:sz="0" w:space="0" w:color="auto"/>
            <w:bottom w:val="none" w:sz="0" w:space="0" w:color="auto"/>
            <w:right w:val="none" w:sz="0" w:space="0" w:color="auto"/>
          </w:divBdr>
        </w:div>
        <w:div w:id="1247232564">
          <w:marLeft w:val="0"/>
          <w:marRight w:val="0"/>
          <w:marTop w:val="0"/>
          <w:marBottom w:val="0"/>
          <w:divBdr>
            <w:top w:val="none" w:sz="0" w:space="0" w:color="auto"/>
            <w:left w:val="none" w:sz="0" w:space="0" w:color="auto"/>
            <w:bottom w:val="none" w:sz="0" w:space="0" w:color="auto"/>
            <w:right w:val="none" w:sz="0" w:space="0" w:color="auto"/>
          </w:divBdr>
        </w:div>
        <w:div w:id="149182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o.ru/files/public-info-gov/standart-osu-expert/standart-osu-expert-23.10.2014.pdf" TargetMode="External"/><Relationship Id="rId18" Type="http://schemas.openxmlformats.org/officeDocument/2006/relationships/hyperlink" Target="http://smao.ru/files/public-info-gov/pravila-osu-expert/pravila_osushestvleniya_expertizy_21.04.2016.pdf" TargetMode="External"/><Relationship Id="rId26" Type="http://schemas.openxmlformats.org/officeDocument/2006/relationships/hyperlink" Target="http://smao.ru/files/public-info-gov/pravila_osuschestvleniya_ekspertizyi__0902.pdf" TargetMode="External"/><Relationship Id="rId39" Type="http://schemas.openxmlformats.org/officeDocument/2006/relationships/hyperlink" Target="http://www.smao.ru/npsmaos/standart-and-police/pravila-osu-expert" TargetMode="External"/><Relationship Id="rId21" Type="http://schemas.openxmlformats.org/officeDocument/2006/relationships/hyperlink" Target="http://smao.ru/files/public-info-gov/pravila-osu-expert/pravila_osu_expert_19.08.2016.pdf" TargetMode="External"/><Relationship Id="rId34" Type="http://schemas.openxmlformats.org/officeDocument/2006/relationships/hyperlink" Target="http://www.smao.ru/npsmaos/standart-and-police/pravila-osu-expert" TargetMode="External"/><Relationship Id="rId42" Type="http://schemas.openxmlformats.org/officeDocument/2006/relationships/hyperlink" Target="http://www.smao.ru/npsmaos/standart-and-police/pravila-osu-expert" TargetMode="External"/><Relationship Id="rId47" Type="http://schemas.openxmlformats.org/officeDocument/2006/relationships/hyperlink" Target="http://www.smao.ru/npsmaos/standart-and-police/pravila-osu-expert" TargetMode="External"/><Relationship Id="rId50" Type="http://schemas.openxmlformats.org/officeDocument/2006/relationships/hyperlink" Target="http://base.garant.ru/12112509/2/" TargetMode="External"/><Relationship Id="rId7" Type="http://schemas.openxmlformats.org/officeDocument/2006/relationships/hyperlink" Target="http://smao.ru/files/public-info-gov/pravila-osu-expert/pravila-osu-expert-03.10.2012.pdf" TargetMode="External"/><Relationship Id="rId2" Type="http://schemas.openxmlformats.org/officeDocument/2006/relationships/styles" Target="styles.xml"/><Relationship Id="rId16" Type="http://schemas.openxmlformats.org/officeDocument/2006/relationships/hyperlink" Target="http://smao.ru/files/public-info-gov/pravila-osu-expert/pravila_eksp_4.pdf.pdf" TargetMode="External"/><Relationship Id="rId29" Type="http://schemas.openxmlformats.org/officeDocument/2006/relationships/hyperlink" Target="http://smao.ru/files/public-info-gov/pravila-osu-expert/pravila_osuschestvleniya_ekspertizyi___29.03.2017.pdf" TargetMode="External"/><Relationship Id="rId11" Type="http://schemas.openxmlformats.org/officeDocument/2006/relationships/hyperlink" Target="http://smao.ru/files/public-info-gov/pravila-osu-expert/pravila-osu-expert-21.05.2014.pdf" TargetMode="External"/><Relationship Id="rId24" Type="http://schemas.openxmlformats.org/officeDocument/2006/relationships/hyperlink" Target="http://smao.ru/files/public-info-gov/pravila-osu-expert/pravila_osuschestvleniya_ekspertizyi_957281_v1.pdf" TargetMode="External"/><Relationship Id="rId32" Type="http://schemas.openxmlformats.org/officeDocument/2006/relationships/hyperlink" Target="http://smao.ru/files/public-info-gov/5.6/1/pravila.pdf" TargetMode="External"/><Relationship Id="rId37" Type="http://schemas.openxmlformats.org/officeDocument/2006/relationships/hyperlink" Target="http://www.smao.ru/npsmaos/standart-and-police/pravila-osu-expert" TargetMode="External"/><Relationship Id="rId40" Type="http://schemas.openxmlformats.org/officeDocument/2006/relationships/hyperlink" Target="http://www.smao.ru/npsmaos/standart-and-police/pravila-osu-expert" TargetMode="External"/><Relationship Id="rId45" Type="http://schemas.openxmlformats.org/officeDocument/2006/relationships/hyperlink" Target="http://www.smao.ru/npsmaos/standart-and-police/pravila-osu-expert"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mao.ru/files/public-info-gov/pravila-osu-expert/pravila-osu-expert-24.12.2013.pdf" TargetMode="External"/><Relationship Id="rId19" Type="http://schemas.openxmlformats.org/officeDocument/2006/relationships/hyperlink" Target="http://smao.ru/files/public-info-gov/standart-osu-expert/pravila_osu_expert_21.06.2016.pdf" TargetMode="External"/><Relationship Id="rId31" Type="http://schemas.openxmlformats.org/officeDocument/2006/relationships/hyperlink" Target="http://smao.ru/files/public-info-gov/pravila-osu-expert/pravila_provedeniya_ekspertizyi.pdf" TargetMode="External"/><Relationship Id="rId44" Type="http://schemas.openxmlformats.org/officeDocument/2006/relationships/hyperlink" Target="http://www.smao.ru/npsmaos/standart-and-police/pravila-osu-exper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o.ru/files/public-info-gov/pravila-osu-expert/pravila-osu-expert-30.04.2013.pdf" TargetMode="External"/><Relationship Id="rId14" Type="http://schemas.openxmlformats.org/officeDocument/2006/relationships/hyperlink" Target="http://smao.ru/files/public-info-gov/pravila-osu-expert/standart-osu-expert-16.12.2014.pdf" TargetMode="External"/><Relationship Id="rId22" Type="http://schemas.openxmlformats.org/officeDocument/2006/relationships/hyperlink" Target="http://smao.ru/files/public-info-gov/pravila-osu-expert/pravila_osu_expert_06.09.2016_1.pdf" TargetMode="External"/><Relationship Id="rId27" Type="http://schemas.openxmlformats.org/officeDocument/2006/relationships/hyperlink" Target="http://smao.ru/files/public-info-gov/pravila_osuschestvleniya_ekspertizyi__0902.pdf" TargetMode="External"/><Relationship Id="rId30" Type="http://schemas.openxmlformats.org/officeDocument/2006/relationships/hyperlink" Target="http://smao.ru/files/public-info-gov/pravila-osu-expert/pravila_provedeniya_ekspertizyi.pdf" TargetMode="External"/><Relationship Id="rId35" Type="http://schemas.openxmlformats.org/officeDocument/2006/relationships/hyperlink" Target="mailto:expert@smao.ru" TargetMode="External"/><Relationship Id="rId43" Type="http://schemas.openxmlformats.org/officeDocument/2006/relationships/hyperlink" Target="http://www.smao.ru/npsmaos/standart-and-police/pravila-osu-expert" TargetMode="External"/><Relationship Id="rId48" Type="http://schemas.openxmlformats.org/officeDocument/2006/relationships/hyperlink" Target="http://www.smao.ru/npsmaos/standart-and-police/pravila-osu-expert" TargetMode="External"/><Relationship Id="rId8" Type="http://schemas.openxmlformats.org/officeDocument/2006/relationships/hyperlink" Target="http://smao.ru/files/public-info-gov/pravila-osu-expert/pravila-osu-expert-18.12.2012.pdf" TargetMode="External"/><Relationship Id="rId51" Type="http://schemas.openxmlformats.org/officeDocument/2006/relationships/hyperlink" Target="http://smao.ru/npsmaos/standart-and-police/pravila-osu-expert" TargetMode="External"/><Relationship Id="rId3" Type="http://schemas.microsoft.com/office/2007/relationships/stylesWithEffects" Target="stylesWithEffects.xml"/><Relationship Id="rId12" Type="http://schemas.openxmlformats.org/officeDocument/2006/relationships/hyperlink" Target="http://smao.ru/files/public-info-gov/pravila-osu-expert/pravila-osu-expert-31.07.2014.pdf.pdf" TargetMode="External"/><Relationship Id="rId17" Type="http://schemas.openxmlformats.org/officeDocument/2006/relationships/hyperlink" Target="http://smao.ru/files/public-info-gov/standart-osu-expert/pravila_osuschestvleniya_ekspertizyi_otchetov_ob_otsenke_821014_v1.pdf" TargetMode="External"/><Relationship Id="rId25" Type="http://schemas.openxmlformats.org/officeDocument/2006/relationships/hyperlink" Target="http://smao.ru/files/public-info-gov/pravila-osu-expert/pravila_osuschestvleniya_ekspertizyi_957281_v1.pdf" TargetMode="External"/><Relationship Id="rId33" Type="http://schemas.openxmlformats.org/officeDocument/2006/relationships/hyperlink" Target="http://smao.ru/files/public-info-gov/5.6/1/pravila.pdf" TargetMode="External"/><Relationship Id="rId38" Type="http://schemas.openxmlformats.org/officeDocument/2006/relationships/hyperlink" Target="http://www.smao.ru/npsmaos/standart-and-police/pravila-osu-expert" TargetMode="External"/><Relationship Id="rId46" Type="http://schemas.openxmlformats.org/officeDocument/2006/relationships/hyperlink" Target="http://www.smao.ru/npsmaos/standart-and-police/pravila-osu-expert" TargetMode="External"/><Relationship Id="rId20" Type="http://schemas.openxmlformats.org/officeDocument/2006/relationships/hyperlink" Target="http://smao.ru/files/public-info-gov/pravila-osu-expert/pravila_osu_expert_19.08.2016.pdf" TargetMode="External"/><Relationship Id="rId41" Type="http://schemas.openxmlformats.org/officeDocument/2006/relationships/hyperlink" Target="http://www.smao.ru/npsmaos/standart-and-police/pravila-osu-expert" TargetMode="External"/><Relationship Id="rId1" Type="http://schemas.openxmlformats.org/officeDocument/2006/relationships/numbering" Target="numbering.xml"/><Relationship Id="rId6" Type="http://schemas.openxmlformats.org/officeDocument/2006/relationships/hyperlink" Target="http://smao.ru/files/public-info-gov/pravila-osu-expert/pravila-osu-expert-31.08.2012.pdf" TargetMode="External"/><Relationship Id="rId15" Type="http://schemas.openxmlformats.org/officeDocument/2006/relationships/hyperlink" Target="http://smao.ru/files/public-info-gov/pravila-osu-expert/pravila_eksp__.pdf" TargetMode="External"/><Relationship Id="rId23" Type="http://schemas.openxmlformats.org/officeDocument/2006/relationships/hyperlink" Target="http://smao.ru/files/public-info-gov/pravila-osu-expert/pravila_osu_expert_21.12.2016.pdf" TargetMode="External"/><Relationship Id="rId28" Type="http://schemas.openxmlformats.org/officeDocument/2006/relationships/hyperlink" Target="http://smao.ru/files/public-info-gov/pravila-osu-expert/pravila_osuschestvleniya_ekspertizyi___29.03.2017.pdf" TargetMode="External"/><Relationship Id="rId36" Type="http://schemas.openxmlformats.org/officeDocument/2006/relationships/hyperlink" Target="mailto:expert@smao.ru" TargetMode="External"/><Relationship Id="rId49" Type="http://schemas.openxmlformats.org/officeDocument/2006/relationships/hyperlink" Target="http://www.smao.ru/npsmaos/standart-and-police/pravila-osu-expe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16099</Words>
  <Characters>91768</Characters>
  <Application>Microsoft Office Word</Application>
  <DocSecurity>4</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Коста Алина Владимировна</dc:creator>
  <cp:lastModifiedBy>Коста Алина Владимировна</cp:lastModifiedBy>
  <cp:revision>2</cp:revision>
  <dcterms:created xsi:type="dcterms:W3CDTF">2020-11-13T11:58:00Z</dcterms:created>
  <dcterms:modified xsi:type="dcterms:W3CDTF">2020-11-13T11:58:00Z</dcterms:modified>
</cp:coreProperties>
</file>